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DF02F" w14:textId="33B1E0BD" w:rsidR="001044A0" w:rsidRDefault="009E1ED1" w:rsidP="00DA5F15">
      <w:pPr>
        <w:spacing w:after="0"/>
      </w:pPr>
      <w:r w:rsidRPr="000F680A">
        <w:t xml:space="preserve"> </w:t>
      </w:r>
    </w:p>
    <w:p w14:paraId="4A077B6A" w14:textId="1C1679A9" w:rsidR="00DA5F15" w:rsidRPr="00DA5F15" w:rsidRDefault="00DA5F1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571C9558" w14:textId="5F718728" w:rsidR="0088233E" w:rsidRDefault="00740564" w:rsidP="0088233E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b/>
          <w:sz w:val="24"/>
          <w:szCs w:val="24"/>
          <w:lang w:val="ro-RO" w:eastAsia="ro-RO"/>
        </w:rPr>
        <w:t>Nr. 2308</w:t>
      </w:r>
      <w:bookmarkStart w:id="0" w:name="_GoBack"/>
      <w:bookmarkEnd w:id="0"/>
      <w:r w:rsidR="0088233E" w:rsidRPr="0088233E">
        <w:rPr>
          <w:rFonts w:ascii="Arial" w:eastAsia="Times New Roman" w:hAnsi="Arial" w:cs="Arial"/>
          <w:b/>
          <w:sz w:val="24"/>
          <w:szCs w:val="24"/>
          <w:lang w:val="ro-RO" w:eastAsia="ro-RO"/>
        </w:rPr>
        <w:t>/VIII-3/2022</w:t>
      </w:r>
      <w:r w:rsidR="0088233E" w:rsidRPr="0088233E">
        <w:rPr>
          <w:rFonts w:ascii="Arial" w:eastAsia="Times New Roman" w:hAnsi="Arial" w:cs="Arial"/>
          <w:b/>
          <w:sz w:val="24"/>
          <w:szCs w:val="24"/>
          <w:lang w:val="ro-RO" w:eastAsia="ro-RO"/>
        </w:rPr>
        <w:tab/>
      </w:r>
      <w:r w:rsidR="0088233E" w:rsidRPr="0088233E">
        <w:rPr>
          <w:rFonts w:ascii="Arial" w:eastAsia="Times New Roman" w:hAnsi="Arial" w:cs="Arial"/>
          <w:b/>
          <w:sz w:val="24"/>
          <w:szCs w:val="24"/>
          <w:lang w:val="ro-RO" w:eastAsia="ro-RO"/>
        </w:rPr>
        <w:tab/>
        <w:t xml:space="preserve">                                                           2</w:t>
      </w:r>
      <w:r w:rsidR="00C64125">
        <w:rPr>
          <w:rFonts w:ascii="Arial" w:eastAsia="Times New Roman" w:hAnsi="Arial" w:cs="Arial"/>
          <w:b/>
          <w:sz w:val="24"/>
          <w:szCs w:val="24"/>
          <w:lang w:val="ro-RO" w:eastAsia="ro-RO"/>
        </w:rPr>
        <w:t>8</w:t>
      </w:r>
      <w:r w:rsidR="0088233E" w:rsidRPr="0088233E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 octombrie 2022     </w:t>
      </w:r>
    </w:p>
    <w:p w14:paraId="2B063CB3" w14:textId="2FA28013" w:rsidR="00C64125" w:rsidRDefault="00C64125" w:rsidP="0088233E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14:paraId="08181F57" w14:textId="160F18A8" w:rsidR="002715CC" w:rsidRDefault="002715CC" w:rsidP="0088233E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14:paraId="5C318FF7" w14:textId="77777777" w:rsidR="00740564" w:rsidRDefault="00740564" w:rsidP="0088233E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14:paraId="0E4F918D" w14:textId="347E119E" w:rsidR="002715CC" w:rsidRDefault="002715CC" w:rsidP="0088233E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14:paraId="6376A4A7" w14:textId="77777777" w:rsidR="002715CC" w:rsidRPr="0088233E" w:rsidRDefault="002715CC" w:rsidP="0088233E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14:paraId="07AD22C4" w14:textId="354A6593" w:rsidR="0088233E" w:rsidRPr="0088233E" w:rsidRDefault="0088233E" w:rsidP="0088233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88233E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Acord de Parteneriat  între PÎCCJ și </w:t>
      </w:r>
      <w:bookmarkStart w:id="1" w:name="_Hlk114470980"/>
      <w:r w:rsidRPr="0088233E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Academia Internațională Anticorupție </w:t>
      </w:r>
    </w:p>
    <w:p w14:paraId="181B668A" w14:textId="77777777" w:rsidR="0088233E" w:rsidRPr="0088233E" w:rsidRDefault="0088233E" w:rsidP="0088233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14:paraId="6E396B7C" w14:textId="00DA8DA7" w:rsidR="0088233E" w:rsidRDefault="0088233E" w:rsidP="0088233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88233E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 COMUNICAT DE PRESĂ </w:t>
      </w:r>
      <w:bookmarkEnd w:id="1"/>
    </w:p>
    <w:p w14:paraId="5B78F577" w14:textId="77777777" w:rsidR="0088233E" w:rsidRPr="0088233E" w:rsidRDefault="0088233E" w:rsidP="0088233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14:paraId="2BDD6C75" w14:textId="77777777" w:rsidR="0088233E" w:rsidRPr="0088233E" w:rsidRDefault="0088233E" w:rsidP="0088233E">
      <w:pPr>
        <w:autoSpaceDE w:val="0"/>
        <w:autoSpaceDN w:val="0"/>
        <w:adjustRightInd w:val="0"/>
        <w:spacing w:after="0" w:line="240" w:lineRule="auto"/>
        <w:ind w:left="3600"/>
        <w:jc w:val="both"/>
        <w:rPr>
          <w:rFonts w:ascii="Arial" w:eastAsia="Times New Roman" w:hAnsi="Arial" w:cs="Arial"/>
          <w:b/>
          <w:i/>
          <w:sz w:val="24"/>
          <w:szCs w:val="24"/>
          <w:lang w:val="ro-RO" w:eastAsia="ro-RO"/>
        </w:rPr>
      </w:pPr>
    </w:p>
    <w:p w14:paraId="68969A72" w14:textId="77777777" w:rsidR="0088233E" w:rsidRPr="0088233E" w:rsidRDefault="0088233E" w:rsidP="0088233E">
      <w:pPr>
        <w:autoSpaceDE w:val="0"/>
        <w:autoSpaceDN w:val="0"/>
        <w:adjustRightInd w:val="0"/>
        <w:spacing w:after="0" w:line="240" w:lineRule="auto"/>
        <w:ind w:left="3600"/>
        <w:jc w:val="both"/>
        <w:rPr>
          <w:rFonts w:ascii="Arial" w:eastAsia="Times New Roman" w:hAnsi="Arial" w:cs="Arial"/>
          <w:b/>
          <w:i/>
          <w:sz w:val="24"/>
          <w:szCs w:val="24"/>
          <w:lang w:val="ro-RO" w:eastAsia="ro-RO"/>
        </w:rPr>
      </w:pPr>
    </w:p>
    <w:p w14:paraId="74AFEE5D" w14:textId="57F50150" w:rsidR="0088233E" w:rsidRPr="0088233E" w:rsidRDefault="0088233E" w:rsidP="0088233E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88233E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    </w:t>
      </w:r>
      <w:r w:rsidR="00C21A85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  </w:t>
      </w:r>
      <w:r w:rsidRPr="0088233E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 Biroul de informare şi relaţii publice din cadrul Parchetului de pe lângă Înalta Curte de Casație și Justiție (PÎCCJ) este abilitat să aducă la cunoştinţa publicului următoarele: </w:t>
      </w:r>
    </w:p>
    <w:p w14:paraId="44084362" w14:textId="07C69210" w:rsidR="0088233E" w:rsidRDefault="0088233E" w:rsidP="0088233E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sz w:val="24"/>
          <w:szCs w:val="24"/>
          <w:lang w:val="ro-RO" w:eastAsia="ro-RO"/>
        </w:rPr>
        <w:t xml:space="preserve"> </w:t>
      </w:r>
    </w:p>
    <w:p w14:paraId="67DE21B6" w14:textId="02134953" w:rsidR="0088233E" w:rsidRDefault="0088233E" w:rsidP="0088233E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sz w:val="24"/>
          <w:szCs w:val="24"/>
          <w:lang w:val="ro-RO" w:eastAsia="ro-RO"/>
        </w:rPr>
        <w:t xml:space="preserve">     </w:t>
      </w:r>
      <w:r w:rsidR="00C21A85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val="ro-RO" w:eastAsia="ro-RO"/>
        </w:rPr>
        <w:t xml:space="preserve">PÎCCJ și Academia </w:t>
      </w:r>
      <w:r w:rsidRPr="0088233E">
        <w:rPr>
          <w:rFonts w:ascii="Arial" w:eastAsia="Times New Roman" w:hAnsi="Arial" w:cs="Arial"/>
          <w:sz w:val="24"/>
          <w:szCs w:val="24"/>
          <w:lang w:val="ro-RO" w:eastAsia="ro-RO"/>
        </w:rPr>
        <w:t>Internațională Anticorupție (International Anti-Corruption Academy – IACA)</w:t>
      </w:r>
      <w:r>
        <w:rPr>
          <w:rFonts w:ascii="Arial" w:eastAsia="Times New Roman" w:hAnsi="Arial" w:cs="Arial"/>
          <w:sz w:val="24"/>
          <w:szCs w:val="24"/>
          <w:lang w:val="ro-RO" w:eastAsia="ro-RO"/>
        </w:rPr>
        <w:t xml:space="preserve"> au semnat un Acord de Parteneriat prin care organizația internațională </w:t>
      </w:r>
      <w:r w:rsidR="003A742A">
        <w:rPr>
          <w:rFonts w:ascii="Arial" w:eastAsia="Times New Roman" w:hAnsi="Arial" w:cs="Arial"/>
          <w:sz w:val="24"/>
          <w:szCs w:val="24"/>
          <w:lang w:val="ro-RO" w:eastAsia="ro-RO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ro-RO" w:eastAsia="ro-RO"/>
        </w:rPr>
        <w:t>dev</w:t>
      </w:r>
      <w:r w:rsidR="003A742A">
        <w:rPr>
          <w:rFonts w:ascii="Arial" w:eastAsia="Times New Roman" w:hAnsi="Arial" w:cs="Arial"/>
          <w:sz w:val="24"/>
          <w:szCs w:val="24"/>
          <w:lang w:val="ro-RO" w:eastAsia="ro-RO"/>
        </w:rPr>
        <w:t xml:space="preserve">enit </w:t>
      </w:r>
      <w:r>
        <w:rPr>
          <w:rFonts w:ascii="Arial" w:eastAsia="Times New Roman" w:hAnsi="Arial" w:cs="Arial"/>
          <w:sz w:val="24"/>
          <w:szCs w:val="24"/>
          <w:lang w:val="ro-RO" w:eastAsia="ro-RO"/>
        </w:rPr>
        <w:t xml:space="preserve">partener în cadrul proiectului </w:t>
      </w:r>
      <w:r>
        <w:rPr>
          <w:rFonts w:ascii="Arial" w:eastAsia="Times New Roman" w:hAnsi="Arial" w:cs="Arial"/>
          <w:sz w:val="24"/>
          <w:szCs w:val="24"/>
          <w:lang w:val="en-US" w:eastAsia="ro-RO"/>
        </w:rPr>
        <w:t>“Combaterea criminalit</w:t>
      </w:r>
      <w:r>
        <w:rPr>
          <w:rFonts w:ascii="Arial" w:eastAsia="Times New Roman" w:hAnsi="Arial" w:cs="Arial"/>
          <w:sz w:val="24"/>
          <w:szCs w:val="24"/>
          <w:lang w:val="ro-RO" w:eastAsia="ro-RO"/>
        </w:rPr>
        <w:t>ății și a corupției</w:t>
      </w:r>
      <w:r>
        <w:rPr>
          <w:rFonts w:ascii="Arial" w:eastAsia="Times New Roman" w:hAnsi="Arial" w:cs="Arial"/>
          <w:sz w:val="24"/>
          <w:szCs w:val="24"/>
          <w:lang w:val="en-US" w:eastAsia="ro-RO"/>
        </w:rPr>
        <w:t>”</w:t>
      </w:r>
      <w:r w:rsidR="003A742A">
        <w:rPr>
          <w:rFonts w:ascii="Arial" w:eastAsia="Times New Roman" w:hAnsi="Arial" w:cs="Arial"/>
          <w:sz w:val="24"/>
          <w:szCs w:val="24"/>
          <w:lang w:val="en-US" w:eastAsia="ro-RO"/>
        </w:rPr>
        <w:t>. Proiectul este</w:t>
      </w:r>
      <w:r w:rsidR="00F47216">
        <w:rPr>
          <w:rFonts w:ascii="Arial" w:eastAsia="Times New Roman" w:hAnsi="Arial" w:cs="Arial"/>
          <w:sz w:val="24"/>
          <w:szCs w:val="24"/>
          <w:lang w:val="en-US" w:eastAsia="ro-RO"/>
        </w:rPr>
        <w:t xml:space="preserve"> im</w:t>
      </w:r>
      <w:r w:rsidR="001878B5">
        <w:rPr>
          <w:rFonts w:ascii="Arial" w:eastAsia="Times New Roman" w:hAnsi="Arial" w:cs="Arial"/>
          <w:sz w:val="24"/>
          <w:szCs w:val="24"/>
          <w:lang w:val="en-US" w:eastAsia="ro-RO"/>
        </w:rPr>
        <w:t xml:space="preserve">plementat de </w:t>
      </w:r>
      <w:r w:rsidR="003A742A">
        <w:rPr>
          <w:rFonts w:ascii="Arial" w:eastAsia="Times New Roman" w:hAnsi="Arial" w:cs="Arial"/>
          <w:sz w:val="24"/>
          <w:szCs w:val="24"/>
          <w:lang w:val="ro-RO" w:eastAsia="ro-RO"/>
        </w:rPr>
        <w:t>PÎCCJ</w:t>
      </w:r>
      <w:r w:rsidR="001878B5">
        <w:rPr>
          <w:rFonts w:ascii="Arial" w:eastAsia="Times New Roman" w:hAnsi="Arial" w:cs="Arial"/>
          <w:sz w:val="24"/>
          <w:szCs w:val="24"/>
          <w:lang w:val="ro-RO" w:eastAsia="ro-RO"/>
        </w:rPr>
        <w:t>, în calitate</w:t>
      </w:r>
      <w:r w:rsidR="003A742A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de Promotor de Proiect, IACA alăturându-se celorlați doi parteneri, DNA și DIICOT. </w:t>
      </w:r>
    </w:p>
    <w:p w14:paraId="1E2F5B19" w14:textId="546FC6F1" w:rsidR="00560AB5" w:rsidRDefault="00560AB5" w:rsidP="0088233E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sz w:val="24"/>
          <w:szCs w:val="24"/>
          <w:lang w:val="ro-RO" w:eastAsia="ro-RO"/>
        </w:rPr>
        <w:t xml:space="preserve">    </w:t>
      </w:r>
      <w:r w:rsidR="00C21A85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val="ro-RO" w:eastAsia="ro-RO"/>
        </w:rPr>
        <w:t xml:space="preserve"> Acordul de Parteneriat a fost semnat </w:t>
      </w:r>
      <w:r w:rsidR="00755D20">
        <w:rPr>
          <w:rFonts w:ascii="Arial" w:eastAsia="Times New Roman" w:hAnsi="Arial" w:cs="Arial"/>
          <w:sz w:val="24"/>
          <w:szCs w:val="24"/>
          <w:lang w:val="ro-RO" w:eastAsia="ro-RO"/>
        </w:rPr>
        <w:t>în vederea implementării Activității 1.1., care presupune realizarea unei analize exhaustive cu privire la resursele generale utilizate de Ministerul Public în investigarea infracțiunilor economico-financiare. În urma analizei realizate, se va elabora</w:t>
      </w:r>
      <w:r w:rsidR="00FD5D82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</w:t>
      </w:r>
      <w:r w:rsidR="001878B5">
        <w:rPr>
          <w:rFonts w:ascii="Arial" w:eastAsia="Times New Roman" w:hAnsi="Arial" w:cs="Arial"/>
          <w:sz w:val="24"/>
          <w:szCs w:val="24"/>
          <w:lang w:val="ro-RO" w:eastAsia="ro-RO"/>
        </w:rPr>
        <w:t xml:space="preserve">- </w:t>
      </w:r>
      <w:r w:rsidR="001878B5" w:rsidRPr="001878B5">
        <w:rPr>
          <w:rFonts w:ascii="Arial" w:eastAsia="Times New Roman" w:hAnsi="Arial" w:cs="Arial"/>
          <w:sz w:val="24"/>
          <w:szCs w:val="24"/>
          <w:lang w:val="ro-RO" w:eastAsia="ro-RO"/>
        </w:rPr>
        <w:t>pe baza nevoilor identificate</w:t>
      </w:r>
      <w:r w:rsidR="001878B5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</w:t>
      </w:r>
      <w:r w:rsidR="00FD5D82">
        <w:rPr>
          <w:rFonts w:ascii="Arial" w:eastAsia="Times New Roman" w:hAnsi="Arial" w:cs="Arial"/>
          <w:sz w:val="24"/>
          <w:szCs w:val="24"/>
          <w:lang w:val="ro-RO" w:eastAsia="ro-RO"/>
        </w:rPr>
        <w:t>–</w:t>
      </w:r>
      <w:r w:rsidR="001878B5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</w:t>
      </w:r>
      <w:r w:rsidR="00755D20">
        <w:rPr>
          <w:rFonts w:ascii="Arial" w:eastAsia="Times New Roman" w:hAnsi="Arial" w:cs="Arial"/>
          <w:sz w:val="24"/>
          <w:szCs w:val="24"/>
          <w:lang w:val="ro-RO" w:eastAsia="ro-RO"/>
        </w:rPr>
        <w:t>o</w:t>
      </w:r>
      <w:r w:rsidR="00FD5D82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</w:t>
      </w:r>
      <w:r w:rsidR="00755D20">
        <w:rPr>
          <w:rFonts w:ascii="Arial" w:eastAsia="Times New Roman" w:hAnsi="Arial" w:cs="Arial"/>
          <w:sz w:val="24"/>
          <w:szCs w:val="24"/>
          <w:lang w:val="ro-RO" w:eastAsia="ro-RO"/>
        </w:rPr>
        <w:t>cu</w:t>
      </w:r>
      <w:r w:rsidR="00FD5D82">
        <w:rPr>
          <w:rFonts w:ascii="Arial" w:eastAsia="Times New Roman" w:hAnsi="Arial" w:cs="Arial"/>
          <w:sz w:val="24"/>
          <w:szCs w:val="24"/>
          <w:lang w:val="ro-RO" w:eastAsia="ro-RO"/>
        </w:rPr>
        <w:t>r</w:t>
      </w:r>
      <w:r w:rsidR="00755D20">
        <w:rPr>
          <w:rFonts w:ascii="Arial" w:eastAsia="Times New Roman" w:hAnsi="Arial" w:cs="Arial"/>
          <w:sz w:val="24"/>
          <w:szCs w:val="24"/>
          <w:lang w:val="ro-RO" w:eastAsia="ro-RO"/>
        </w:rPr>
        <w:t xml:space="preserve">riculă de formare profesională. </w:t>
      </w:r>
    </w:p>
    <w:p w14:paraId="7411F4A9" w14:textId="4F4CD4D4" w:rsidR="00FD5D82" w:rsidRPr="00FD5D82" w:rsidRDefault="00FD5D82" w:rsidP="00FD5D82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sz w:val="24"/>
          <w:szCs w:val="24"/>
          <w:lang w:val="ro-RO" w:eastAsia="ro-RO"/>
        </w:rPr>
        <w:t xml:space="preserve">    </w:t>
      </w:r>
      <w:r w:rsidR="00C21A85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  </w:t>
      </w:r>
      <w:r w:rsidRPr="00FD5D82">
        <w:rPr>
          <w:rFonts w:ascii="Arial" w:eastAsia="Times New Roman" w:hAnsi="Arial" w:cs="Arial"/>
          <w:sz w:val="24"/>
          <w:szCs w:val="24"/>
          <w:lang w:val="ro-RO" w:eastAsia="ro-RO"/>
        </w:rPr>
        <w:t>IACA a fost inițiată în 2 septembrie 2010 de către Oficiul Națiunilor Unite împotriva Drogurilor și Criminalității (UNODC) și Republica Austria, cărora li s-au adăugat INTERPOL, OLAF și alte organizații internaționale, în momentul de față IACA numărând 80 de parteneri, din care 76 de state membre ONU și 4 organizații interguvemamenta</w:t>
      </w:r>
      <w:r w:rsidR="00C21A85">
        <w:rPr>
          <w:rFonts w:ascii="Arial" w:eastAsia="Times New Roman" w:hAnsi="Arial" w:cs="Arial"/>
          <w:sz w:val="24"/>
          <w:szCs w:val="24"/>
          <w:lang w:val="ro-RO" w:eastAsia="ro-RO"/>
        </w:rPr>
        <w:t>l</w:t>
      </w:r>
      <w:r w:rsidRPr="00FD5D82">
        <w:rPr>
          <w:rFonts w:ascii="Arial" w:eastAsia="Times New Roman" w:hAnsi="Arial" w:cs="Arial"/>
          <w:sz w:val="24"/>
          <w:szCs w:val="24"/>
          <w:lang w:val="ro-RO" w:eastAsia="ro-RO"/>
        </w:rPr>
        <w:t>e.</w:t>
      </w:r>
    </w:p>
    <w:p w14:paraId="27979974" w14:textId="236F4B6D" w:rsidR="00FD5D82" w:rsidRPr="0088233E" w:rsidRDefault="00C21A85" w:rsidP="00FD5D82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sz w:val="24"/>
          <w:szCs w:val="24"/>
          <w:lang w:val="ro-RO" w:eastAsia="ro-RO"/>
        </w:rPr>
        <w:t xml:space="preserve">      </w:t>
      </w:r>
      <w:r w:rsidR="00FD5D82" w:rsidRPr="00FD5D82">
        <w:rPr>
          <w:rFonts w:ascii="Arial" w:eastAsia="Times New Roman" w:hAnsi="Arial" w:cs="Arial"/>
          <w:sz w:val="24"/>
          <w:szCs w:val="24"/>
          <w:lang w:val="ro-RO" w:eastAsia="ro-RO"/>
        </w:rPr>
        <w:t>La data de 8 martie 2011, IACA a dobândit statut de organizație internațională. România a ratificat Acordul privind înființarea Academiei Internaționale Anticorupție ca Organizație Internațională prin legea nr. 87 din 2 septembrie 2010, publicată în Monitorul Oficial nr. 438 din 22 iunie 2011.</w:t>
      </w:r>
    </w:p>
    <w:p w14:paraId="10FD772A" w14:textId="77777777" w:rsidR="00DA5F15" w:rsidRDefault="00DA5F1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070D6B87" w14:textId="77777777" w:rsidR="00DA5F15" w:rsidRDefault="00DA5F1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3354A21F" w14:textId="77777777" w:rsidR="0088233E" w:rsidRDefault="0088233E" w:rsidP="00DA5F15">
      <w:pPr>
        <w:spacing w:after="0"/>
        <w:jc w:val="both"/>
        <w:rPr>
          <w:rFonts w:ascii="Arial" w:hAnsi="Arial" w:cs="Arial"/>
          <w:b/>
          <w:sz w:val="24"/>
          <w:szCs w:val="24"/>
          <w:lang w:val="ro-RO"/>
        </w:rPr>
      </w:pPr>
    </w:p>
    <w:p w14:paraId="2E4223EA" w14:textId="77777777" w:rsidR="0088233E" w:rsidRDefault="0088233E" w:rsidP="00DA5F15">
      <w:pPr>
        <w:spacing w:after="0"/>
        <w:jc w:val="both"/>
        <w:rPr>
          <w:rFonts w:ascii="Arial" w:hAnsi="Arial" w:cs="Arial"/>
          <w:b/>
          <w:sz w:val="24"/>
          <w:szCs w:val="24"/>
          <w:lang w:val="ro-RO"/>
        </w:rPr>
      </w:pPr>
    </w:p>
    <w:p w14:paraId="46238C91" w14:textId="50DC4B50" w:rsidR="00DA5F15" w:rsidRPr="00DA5F15" w:rsidRDefault="00DA5F15" w:rsidP="00DA5F15">
      <w:pPr>
        <w:spacing w:after="0"/>
        <w:jc w:val="both"/>
        <w:rPr>
          <w:rFonts w:ascii="Arial" w:hAnsi="Arial" w:cs="Arial"/>
          <w:b/>
          <w:sz w:val="24"/>
          <w:szCs w:val="24"/>
          <w:lang w:val="ro-RO"/>
        </w:rPr>
      </w:pPr>
      <w:r w:rsidRPr="00DA5F15">
        <w:rPr>
          <w:rFonts w:ascii="Arial" w:hAnsi="Arial" w:cs="Arial"/>
          <w:b/>
          <w:sz w:val="24"/>
          <w:szCs w:val="24"/>
          <w:lang w:val="ro-RO"/>
        </w:rPr>
        <w:t>Informații de background:</w:t>
      </w:r>
    </w:p>
    <w:p w14:paraId="560E9641" w14:textId="77777777" w:rsidR="00DA5F15" w:rsidRDefault="00DA5F1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DA5F15">
        <w:rPr>
          <w:rFonts w:ascii="Arial" w:hAnsi="Arial" w:cs="Arial"/>
          <w:sz w:val="24"/>
          <w:szCs w:val="24"/>
          <w:lang w:val="ro-RO"/>
        </w:rPr>
        <w:t xml:space="preserve">Contractul de finanțare al proiectului „Combaterea criminalității și corupției” a fost semnat la data de 27.11.2018, fiind primul contract de finanţare semnat în cadrul Programului </w:t>
      </w:r>
      <w:r>
        <w:rPr>
          <w:rFonts w:ascii="Arial" w:hAnsi="Arial" w:cs="Arial"/>
          <w:sz w:val="24"/>
          <w:szCs w:val="24"/>
          <w:lang w:val="ro-RO"/>
        </w:rPr>
        <w:t>„</w:t>
      </w:r>
      <w:r w:rsidRPr="00DA5F15">
        <w:rPr>
          <w:rFonts w:ascii="Arial" w:hAnsi="Arial" w:cs="Arial"/>
          <w:sz w:val="24"/>
          <w:szCs w:val="24"/>
          <w:lang w:val="ro-RO"/>
        </w:rPr>
        <w:t xml:space="preserve">Justiţie” al actualului Mecanism Financiar Norvegian. </w:t>
      </w:r>
    </w:p>
    <w:p w14:paraId="2361AFD3" w14:textId="2CF7D869" w:rsidR="00DA5F15" w:rsidRPr="00DA5F15" w:rsidRDefault="00DA5F1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DA5F15">
        <w:rPr>
          <w:rFonts w:ascii="Arial" w:hAnsi="Arial" w:cs="Arial"/>
          <w:sz w:val="24"/>
          <w:szCs w:val="24"/>
          <w:lang w:val="ro-RO"/>
        </w:rPr>
        <w:t>Proiectul este derulat de Parchetul de pe lângă Înalta Curte de Casație și Justiție în parteneriat cu Direcţia Naţională Anticorupţie (D</w:t>
      </w:r>
      <w:r>
        <w:rPr>
          <w:rFonts w:ascii="Arial" w:hAnsi="Arial" w:cs="Arial"/>
          <w:sz w:val="24"/>
          <w:szCs w:val="24"/>
          <w:lang w:val="ro-RO"/>
        </w:rPr>
        <w:t>NA</w:t>
      </w:r>
      <w:r w:rsidRPr="00DA5F15">
        <w:rPr>
          <w:rFonts w:ascii="Arial" w:hAnsi="Arial" w:cs="Arial"/>
          <w:sz w:val="24"/>
          <w:szCs w:val="24"/>
          <w:lang w:val="ro-RO"/>
        </w:rPr>
        <w:t>.)</w:t>
      </w:r>
      <w:r>
        <w:rPr>
          <w:rFonts w:ascii="Arial" w:hAnsi="Arial" w:cs="Arial"/>
          <w:sz w:val="24"/>
          <w:szCs w:val="24"/>
          <w:lang w:val="ro-RO"/>
        </w:rPr>
        <w:t>,</w:t>
      </w:r>
      <w:r w:rsidRPr="00DA5F15">
        <w:rPr>
          <w:rFonts w:ascii="Arial" w:hAnsi="Arial" w:cs="Arial"/>
          <w:sz w:val="24"/>
          <w:szCs w:val="24"/>
          <w:lang w:val="ro-RO"/>
        </w:rPr>
        <w:t xml:space="preserve"> Direcţia de Investigare a Infracţiunilor de Criminalitate Organizată şi Terorism (</w:t>
      </w:r>
      <w:r>
        <w:rPr>
          <w:rFonts w:ascii="Arial" w:hAnsi="Arial" w:cs="Arial"/>
          <w:sz w:val="24"/>
          <w:szCs w:val="24"/>
          <w:lang w:val="ro-RO"/>
        </w:rPr>
        <w:t>DIICOT</w:t>
      </w:r>
      <w:r w:rsidRPr="00DA5F15">
        <w:rPr>
          <w:rFonts w:ascii="Arial" w:hAnsi="Arial" w:cs="Arial"/>
          <w:sz w:val="24"/>
          <w:szCs w:val="24"/>
          <w:lang w:val="ro-RO"/>
        </w:rPr>
        <w:t>)</w:t>
      </w:r>
      <w:r w:rsidR="00650350">
        <w:rPr>
          <w:rFonts w:ascii="Arial" w:hAnsi="Arial" w:cs="Arial"/>
          <w:sz w:val="24"/>
          <w:szCs w:val="24"/>
          <w:lang w:val="ro-RO"/>
        </w:rPr>
        <w:t xml:space="preserve"> și </w:t>
      </w:r>
      <w:bookmarkStart w:id="2" w:name="_Hlk117763040"/>
      <w:r w:rsidR="00650350">
        <w:rPr>
          <w:rFonts w:ascii="Arial" w:hAnsi="Arial" w:cs="Arial"/>
          <w:sz w:val="24"/>
          <w:szCs w:val="24"/>
          <w:lang w:val="ro-RO"/>
        </w:rPr>
        <w:t>Academia Internațională Anticorupție (International Anti-Corruption Academy – IACA)</w:t>
      </w:r>
      <w:bookmarkEnd w:id="2"/>
      <w:r>
        <w:rPr>
          <w:rFonts w:ascii="Arial" w:hAnsi="Arial" w:cs="Arial"/>
          <w:sz w:val="24"/>
          <w:szCs w:val="24"/>
          <w:lang w:val="ro-RO"/>
        </w:rPr>
        <w:t xml:space="preserve"> </w:t>
      </w:r>
      <w:r w:rsidRPr="00DA5F15">
        <w:rPr>
          <w:rFonts w:ascii="Arial" w:hAnsi="Arial" w:cs="Arial"/>
          <w:sz w:val="24"/>
          <w:szCs w:val="24"/>
          <w:lang w:val="ro-RO"/>
        </w:rPr>
        <w:t xml:space="preserve">. </w:t>
      </w:r>
    </w:p>
    <w:p w14:paraId="7846F7CB" w14:textId="33895095" w:rsidR="00DA5F15" w:rsidRPr="00DA5F15" w:rsidRDefault="00DA5F1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DA5F15">
        <w:rPr>
          <w:rFonts w:ascii="Arial" w:hAnsi="Arial" w:cs="Arial"/>
          <w:sz w:val="24"/>
          <w:szCs w:val="24"/>
          <w:lang w:val="ro-RO"/>
        </w:rPr>
        <w:t>Obiectivul general al proiectului îl reprezintă întărirea capacităţii Ministerului Public de a combate criminalitatea şi corupţia, contribuind, în acest sens, la consolidarea statului de drept şi a sistemului judiciar, în ansamblul său. Proiectul are două componente: una de formare profesională pentru procurori, ofiţeri de poliţie judiciară şi specialişti, şi cealaltă de achiziţie de echipamente pentru unităţile de parchet, echipamente ce vor contribui la desfăşurarea eficientă a activităţii de urmărire penală.</w:t>
      </w:r>
    </w:p>
    <w:p w14:paraId="559D1AA9" w14:textId="7FAD6AB0" w:rsidR="00DA5F15" w:rsidRDefault="00DA5F1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3AE2D6D4" w14:textId="2B584448" w:rsidR="00C21A85" w:rsidRDefault="00C21A8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744039A5" w14:textId="5EF077AF" w:rsidR="00C21A85" w:rsidRDefault="00C21A8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4A2C6172" w14:textId="23A32955" w:rsidR="00C21A85" w:rsidRDefault="00C21A8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45757054" w14:textId="4563272C" w:rsidR="00C21A85" w:rsidRDefault="00C21A8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07E2A8F7" w14:textId="1D78C760" w:rsidR="00C21A85" w:rsidRDefault="00C21A8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3D8577D4" w14:textId="4452E492" w:rsidR="00C21A85" w:rsidRDefault="00C21A8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3B1785BD" w14:textId="10726F31" w:rsidR="00C21A85" w:rsidRDefault="00C21A8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112061E0" w14:textId="22579542" w:rsidR="00C21A85" w:rsidRDefault="00C21A8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1505D860" w14:textId="1C4A94B9" w:rsidR="00C21A85" w:rsidRDefault="00C21A8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7438395F" w14:textId="77777777" w:rsidR="00C21A85" w:rsidRPr="00DA5F15" w:rsidRDefault="00C21A85" w:rsidP="00DA5F15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14:paraId="7ECC11C2" w14:textId="560F1CA0" w:rsidR="002715CC" w:rsidRDefault="002715CC" w:rsidP="00DA5F15">
      <w:pPr>
        <w:spacing w:after="0"/>
        <w:jc w:val="both"/>
        <w:rPr>
          <w:rFonts w:ascii="Arial" w:hAnsi="Arial" w:cs="Arial"/>
          <w:i/>
          <w:sz w:val="24"/>
          <w:szCs w:val="24"/>
          <w:lang w:val="ro-RO"/>
        </w:rPr>
      </w:pPr>
    </w:p>
    <w:p w14:paraId="1CCA1C4A" w14:textId="6CC0F420" w:rsidR="002715CC" w:rsidRDefault="002715CC" w:rsidP="00DA5F15">
      <w:pPr>
        <w:spacing w:after="0"/>
        <w:jc w:val="both"/>
        <w:rPr>
          <w:rFonts w:ascii="Arial" w:hAnsi="Arial" w:cs="Arial"/>
          <w:i/>
          <w:sz w:val="24"/>
          <w:szCs w:val="24"/>
          <w:lang w:val="ro-RO"/>
        </w:rPr>
      </w:pPr>
    </w:p>
    <w:p w14:paraId="4162639D" w14:textId="6312BDDF" w:rsidR="002715CC" w:rsidRDefault="002715CC" w:rsidP="00DA5F15">
      <w:pPr>
        <w:spacing w:after="0"/>
        <w:jc w:val="both"/>
        <w:rPr>
          <w:rFonts w:ascii="Arial" w:hAnsi="Arial" w:cs="Arial"/>
          <w:i/>
          <w:sz w:val="24"/>
          <w:szCs w:val="24"/>
          <w:lang w:val="ro-RO"/>
        </w:rPr>
      </w:pPr>
    </w:p>
    <w:p w14:paraId="610AF8DD" w14:textId="1F636DE7" w:rsidR="002715CC" w:rsidRDefault="002715CC" w:rsidP="00DA5F15">
      <w:pPr>
        <w:spacing w:after="0"/>
        <w:jc w:val="both"/>
        <w:rPr>
          <w:rFonts w:ascii="Arial" w:hAnsi="Arial" w:cs="Arial"/>
          <w:i/>
          <w:sz w:val="24"/>
          <w:szCs w:val="24"/>
          <w:lang w:val="ro-RO"/>
        </w:rPr>
      </w:pPr>
    </w:p>
    <w:p w14:paraId="447BF2B6" w14:textId="556EE52A" w:rsidR="002715CC" w:rsidRDefault="002715CC" w:rsidP="00DA5F15">
      <w:pPr>
        <w:spacing w:after="0"/>
        <w:jc w:val="both"/>
        <w:rPr>
          <w:rFonts w:ascii="Arial" w:hAnsi="Arial" w:cs="Arial"/>
          <w:i/>
          <w:sz w:val="24"/>
          <w:szCs w:val="24"/>
          <w:lang w:val="ro-RO"/>
        </w:rPr>
      </w:pPr>
    </w:p>
    <w:p w14:paraId="7E65FF3A" w14:textId="77777777" w:rsidR="0088233E" w:rsidRDefault="0088233E" w:rsidP="00DA5F15">
      <w:pPr>
        <w:spacing w:after="0"/>
        <w:jc w:val="both"/>
        <w:rPr>
          <w:rFonts w:ascii="Arial" w:hAnsi="Arial" w:cs="Arial"/>
          <w:i/>
          <w:sz w:val="24"/>
          <w:szCs w:val="24"/>
          <w:lang w:val="ro-RO"/>
        </w:rPr>
      </w:pPr>
    </w:p>
    <w:p w14:paraId="749CE9EF" w14:textId="77777777" w:rsidR="0088233E" w:rsidRDefault="0088233E" w:rsidP="00DA5F15">
      <w:pPr>
        <w:spacing w:after="0"/>
        <w:jc w:val="both"/>
        <w:rPr>
          <w:rFonts w:ascii="Arial" w:hAnsi="Arial" w:cs="Arial"/>
          <w:i/>
          <w:sz w:val="24"/>
          <w:szCs w:val="24"/>
          <w:lang w:val="ro-RO"/>
        </w:rPr>
      </w:pPr>
    </w:p>
    <w:p w14:paraId="25460E4E" w14:textId="29FD4716" w:rsidR="00DA5F15" w:rsidRPr="00DA5F15" w:rsidRDefault="00DA5F15" w:rsidP="00DA5F15">
      <w:pPr>
        <w:spacing w:after="0"/>
        <w:jc w:val="both"/>
        <w:rPr>
          <w:rFonts w:ascii="Arial" w:hAnsi="Arial" w:cs="Arial"/>
          <w:i/>
          <w:sz w:val="24"/>
          <w:szCs w:val="24"/>
          <w:lang w:val="ro-RO"/>
        </w:rPr>
      </w:pPr>
      <w:r w:rsidRPr="00DA5F15">
        <w:rPr>
          <w:rFonts w:ascii="Arial" w:hAnsi="Arial" w:cs="Arial"/>
          <w:i/>
          <w:sz w:val="24"/>
          <w:szCs w:val="24"/>
          <w:lang w:val="ro-RO"/>
        </w:rPr>
        <w:t>Proiect finanțat de Regatul Norvegiei prin Granturile Norvegiene. Valoarea grantului acordat proiectului este 4.250.000 euro. Obiectivul proiectului este întărirea capacității Ministerului Public în privința combaterii criminalității și a corupției.</w:t>
      </w:r>
    </w:p>
    <w:sectPr w:rsidR="00DA5F15" w:rsidRPr="00DA5F15" w:rsidSect="00DA5F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349" w:right="1134" w:bottom="851" w:left="1134" w:header="425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5FEBA" w14:textId="77777777" w:rsidR="000B4293" w:rsidRDefault="000B4293" w:rsidP="004E09A7">
      <w:pPr>
        <w:spacing w:after="0" w:line="240" w:lineRule="auto"/>
      </w:pPr>
      <w:r>
        <w:separator/>
      </w:r>
    </w:p>
  </w:endnote>
  <w:endnote w:type="continuationSeparator" w:id="0">
    <w:p w14:paraId="48AEC835" w14:textId="77777777" w:rsidR="000B4293" w:rsidRDefault="000B4293" w:rsidP="004E0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8980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014DC1" w14:textId="7CA0C930" w:rsidR="00FB2840" w:rsidRDefault="00DA5F15" w:rsidP="00DA5F15">
        <w:pPr>
          <w:pStyle w:val="Footer"/>
          <w:tabs>
            <w:tab w:val="clear" w:pos="4703"/>
            <w:tab w:val="clear" w:pos="9406"/>
            <w:tab w:val="right" w:pos="9638"/>
          </w:tabs>
          <w:rPr>
            <w:rFonts w:eastAsia="Calibri"/>
            <w:noProof/>
            <w:lang w:val="en-GB" w:eastAsia="en-US"/>
          </w:rPr>
        </w:pPr>
        <w:r>
          <w:rPr>
            <w:noProof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2187286" wp14:editId="76A1EC7E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239395</wp:posOffset>
                  </wp:positionV>
                  <wp:extent cx="6057900" cy="9525"/>
                  <wp:effectExtent l="0" t="0" r="19050" b="28575"/>
                  <wp:wrapNone/>
                  <wp:docPr id="10" name="Straight Connector 1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057900" cy="9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706DC9FC" id="Straight Connector 10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95pt,18.85pt" to="482.95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" strokecolor="#7f7f7f [1612]"/>
              </w:pict>
            </mc:Fallback>
          </mc:AlternateContent>
        </w:r>
        <w:sdt>
          <w:sdtPr>
            <w:id w:val="-1168089418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/>
        </w:sdt>
        <w:r>
          <w:rPr>
            <w:noProof/>
          </w:rPr>
          <w:tab/>
        </w:r>
      </w:p>
      <w:p w14:paraId="4610C266" w14:textId="6C6ED829" w:rsidR="00FB2840" w:rsidRDefault="00FB2840" w:rsidP="00FB2840">
        <w:pPr>
          <w:pStyle w:val="Footer"/>
          <w:jc w:val="center"/>
          <w:rPr>
            <w:rFonts w:ascii="Arial" w:hAnsi="Arial" w:cs="Arial"/>
            <w:sz w:val="24"/>
            <w:szCs w:val="24"/>
            <w:lang w:val="en-US"/>
          </w:rPr>
        </w:pPr>
        <w:r w:rsidRPr="00B93262">
          <w:rPr>
            <w:rFonts w:ascii="Arial" w:hAnsi="Arial" w:cs="Arial"/>
            <w:sz w:val="24"/>
            <w:szCs w:val="24"/>
            <w:lang w:val="en-US"/>
          </w:rPr>
          <w:t xml:space="preserve">Working together for a </w:t>
        </w:r>
        <w:r w:rsidRPr="007A7D65">
          <w:rPr>
            <w:rFonts w:ascii="Arial" w:hAnsi="Arial" w:cs="Arial"/>
            <w:color w:val="00B050"/>
            <w:sz w:val="24"/>
            <w:szCs w:val="24"/>
            <w:lang w:val="en-US"/>
          </w:rPr>
          <w:t>green</w:t>
        </w:r>
        <w:r>
          <w:rPr>
            <w:rFonts w:ascii="Arial" w:hAnsi="Arial" w:cs="Arial"/>
            <w:sz w:val="24"/>
            <w:szCs w:val="24"/>
            <w:lang w:val="en-US"/>
          </w:rPr>
          <w:t xml:space="preserve">, </w:t>
        </w:r>
        <w:r w:rsidRPr="007A7D65">
          <w:rPr>
            <w:rFonts w:ascii="Arial" w:hAnsi="Arial" w:cs="Arial"/>
            <w:color w:val="FF0000"/>
            <w:sz w:val="24"/>
            <w:szCs w:val="24"/>
            <w:lang w:val="en-US"/>
          </w:rPr>
          <w:t>competitive</w:t>
        </w:r>
        <w:r>
          <w:rPr>
            <w:rFonts w:ascii="Arial" w:hAnsi="Arial" w:cs="Arial"/>
            <w:sz w:val="24"/>
            <w:szCs w:val="24"/>
            <w:lang w:val="en-US"/>
          </w:rPr>
          <w:t xml:space="preserve"> and </w:t>
        </w:r>
        <w:r w:rsidRPr="007A7D65">
          <w:rPr>
            <w:rFonts w:ascii="Arial" w:hAnsi="Arial" w:cs="Arial"/>
            <w:color w:val="0070C0"/>
            <w:sz w:val="24"/>
            <w:szCs w:val="24"/>
            <w:lang w:val="en-US"/>
          </w:rPr>
          <w:t>inclusive</w:t>
        </w:r>
        <w:r>
          <w:rPr>
            <w:rFonts w:ascii="Arial" w:hAnsi="Arial" w:cs="Arial"/>
            <w:sz w:val="24"/>
            <w:szCs w:val="24"/>
            <w:lang w:val="en-US"/>
          </w:rPr>
          <w:t xml:space="preserve"> Europe</w:t>
        </w:r>
        <w:r w:rsidRPr="00B84FD4">
          <w:rPr>
            <w:rFonts w:ascii="Arial" w:hAnsi="Arial" w:cs="Arial"/>
            <w:color w:val="0070C0"/>
            <w:sz w:val="24"/>
            <w:szCs w:val="24"/>
            <w:lang w:val="en-US"/>
          </w:rPr>
          <w:t xml:space="preserve"> </w:t>
        </w:r>
      </w:p>
      <w:p w14:paraId="0BFEA25E" w14:textId="775E3A2B" w:rsidR="00781E6E" w:rsidRDefault="00781E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05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A7A56C" w14:textId="77777777" w:rsidR="008B3EC2" w:rsidRDefault="008B3EC2" w:rsidP="00294619">
    <w:pPr>
      <w:pStyle w:val="Footer"/>
      <w:jc w:val="center"/>
      <w:rPr>
        <w:rFonts w:ascii="Arial" w:hAnsi="Arial" w:cs="Arial"/>
        <w:sz w:val="24"/>
        <w:szCs w:val="24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E35E2" w14:textId="77777777" w:rsidR="00B001CB" w:rsidRPr="00317D18" w:rsidRDefault="00B001CB" w:rsidP="00753D50">
    <w:pPr>
      <w:pStyle w:val="Footer"/>
      <w:pBdr>
        <w:bottom w:val="single" w:sz="4" w:space="1" w:color="auto"/>
      </w:pBdr>
      <w:jc w:val="center"/>
      <w:rPr>
        <w:sz w:val="12"/>
      </w:rPr>
    </w:pPr>
  </w:p>
  <w:p w14:paraId="6F360693" w14:textId="77777777" w:rsidR="00317D18" w:rsidRDefault="0026150B" w:rsidP="00EC2D8E">
    <w:pPr>
      <w:keepNext/>
      <w:tabs>
        <w:tab w:val="left" w:pos="855"/>
      </w:tabs>
      <w:spacing w:before="240" w:after="0"/>
      <w:jc w:val="center"/>
      <w:rPr>
        <w:rFonts w:ascii="Verdana" w:eastAsia="Times New Roman" w:hAnsi="Verdana" w:cs="Arial"/>
        <w:b/>
        <w:bCs/>
        <w:spacing w:val="-2"/>
        <w:sz w:val="20"/>
        <w:lang w:val="ro-RO" w:eastAsia="fr-FR"/>
      </w:rPr>
    </w:pPr>
    <w:r w:rsidRPr="00317D18">
      <w:rPr>
        <w:rFonts w:ascii="Verdana" w:hAnsi="Verdana"/>
        <w:b/>
        <w:sz w:val="20"/>
        <w:lang w:val="ro-RO"/>
      </w:rPr>
      <w:t xml:space="preserve">Proiect finanţat </w:t>
    </w:r>
    <w:r w:rsidR="00500F9E" w:rsidRPr="00317D18">
      <w:rPr>
        <w:rFonts w:ascii="Verdana" w:hAnsi="Verdana"/>
        <w:b/>
        <w:sz w:val="20"/>
        <w:lang w:val="ro-RO"/>
      </w:rPr>
      <w:t xml:space="preserve">prin </w:t>
    </w:r>
    <w:r w:rsidR="000250E0" w:rsidRPr="00317D18">
      <w:rPr>
        <w:rFonts w:ascii="Verdana" w:eastAsia="Times New Roman" w:hAnsi="Verdana" w:cs="Arial"/>
        <w:b/>
        <w:bCs/>
        <w:spacing w:val="-2"/>
        <w:sz w:val="20"/>
        <w:lang w:val="ro-RO" w:eastAsia="fr-FR"/>
      </w:rPr>
      <w:t>Mecanismul</w:t>
    </w:r>
    <w:r w:rsidR="00C71D3C">
      <w:rPr>
        <w:rFonts w:ascii="Verdana" w:eastAsia="Times New Roman" w:hAnsi="Verdana" w:cs="Arial"/>
        <w:b/>
        <w:bCs/>
        <w:spacing w:val="-2"/>
        <w:sz w:val="20"/>
        <w:lang w:val="ro-RO" w:eastAsia="fr-FR"/>
      </w:rPr>
      <w:t xml:space="preserve"> Financiar Norvegian 2014-2021</w:t>
    </w:r>
  </w:p>
  <w:p w14:paraId="06A72FB0" w14:textId="77777777" w:rsidR="00B001CB" w:rsidRPr="00C71D3C" w:rsidRDefault="00C71D3C" w:rsidP="00C71D3C">
    <w:pPr>
      <w:keepNext/>
      <w:tabs>
        <w:tab w:val="left" w:pos="855"/>
      </w:tabs>
      <w:spacing w:after="0"/>
      <w:jc w:val="center"/>
      <w:rPr>
        <w:rFonts w:ascii="Verdana" w:hAnsi="Verdana"/>
        <w:b/>
        <w:sz w:val="20"/>
        <w:lang w:val="fr-FR"/>
      </w:rPr>
    </w:pPr>
    <w:r>
      <w:rPr>
        <w:rFonts w:ascii="Verdana" w:eastAsia="Times New Roman" w:hAnsi="Verdana" w:cs="Arial"/>
        <w:b/>
        <w:bCs/>
        <w:spacing w:val="-2"/>
        <w:sz w:val="20"/>
        <w:lang w:val="ro-RO" w:eastAsia="fr-FR"/>
      </w:rPr>
      <w:t xml:space="preserve">Programul </w:t>
    </w:r>
    <w:r>
      <w:rPr>
        <w:rFonts w:ascii="Verdana" w:eastAsia="Times New Roman" w:hAnsi="Verdana" w:cs="Arial"/>
        <w:b/>
        <w:bCs/>
        <w:spacing w:val="-2"/>
        <w:sz w:val="20"/>
        <w:lang w:val="en-US" w:eastAsia="fr-FR"/>
      </w:rPr>
      <w:t>“Justiție”</w:t>
    </w:r>
    <w:r w:rsidR="00500F9E" w:rsidRPr="00317D18">
      <w:rPr>
        <w:rFonts w:asciiTheme="minorHAnsi" w:hAnsiTheme="minorHAnsi"/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56A3F8" w14:textId="77777777" w:rsidR="000B4293" w:rsidRDefault="000B4293" w:rsidP="004E09A7">
      <w:pPr>
        <w:spacing w:after="0" w:line="240" w:lineRule="auto"/>
      </w:pPr>
      <w:r>
        <w:separator/>
      </w:r>
    </w:p>
  </w:footnote>
  <w:footnote w:type="continuationSeparator" w:id="0">
    <w:p w14:paraId="2369F1A7" w14:textId="77777777" w:rsidR="000B4293" w:rsidRDefault="000B4293" w:rsidP="004E0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5924E" w14:textId="45640E77" w:rsidR="00B001CB" w:rsidRDefault="00A14449" w:rsidP="000F680A">
    <w:pPr>
      <w:pStyle w:val="Header"/>
      <w:rPr>
        <w:rFonts w:ascii="Arial" w:hAnsi="Arial" w:cs="Arial"/>
        <w:noProof/>
        <w:sz w:val="24"/>
        <w:szCs w:val="24"/>
        <w:lang w:val="en-US" w:eastAsia="en-US"/>
      </w:rPr>
    </w:pPr>
    <w:r>
      <w:rPr>
        <w:rFonts w:ascii="Arial" w:hAnsi="Arial" w:cs="Arial"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7869F9D" wp14:editId="32165401">
              <wp:simplePos x="0" y="0"/>
              <wp:positionH relativeFrom="column">
                <wp:posOffset>3809</wp:posOffset>
              </wp:positionH>
              <wp:positionV relativeFrom="paragraph">
                <wp:posOffset>920750</wp:posOffset>
              </wp:positionV>
              <wp:extent cx="6162675" cy="9525"/>
              <wp:effectExtent l="0" t="0" r="28575" b="28575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62675" cy="9525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61189A" id="Straight Connector 8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72.5pt" to="485.5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" strokecolor="#7f7f7f [1612]"/>
          </w:pict>
        </mc:Fallback>
      </mc:AlternateContent>
    </w:r>
    <w:r w:rsidR="00AA129C" w:rsidRPr="00AA129C">
      <w:rPr>
        <w:rFonts w:ascii="Arial" w:hAnsi="Arial" w:cs="Arial"/>
        <w:noProof/>
        <w:sz w:val="20"/>
        <w:szCs w:val="20"/>
        <w:lang w:val="en-US" w:eastAsia="en-US"/>
      </w:rPr>
      <w:drawing>
        <wp:inline distT="0" distB="0" distL="0" distR="0" wp14:anchorId="4454A3C3" wp14:editId="7E1B5211">
          <wp:extent cx="1019175" cy="828675"/>
          <wp:effectExtent l="0" t="0" r="9525" b="9525"/>
          <wp:docPr id="7" name="Picture 7" descr="C:\Users\gstefan\Desktop\MECANISMUL FINANCIAR NORVEGIAN\LOGO MF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gstefan\Desktop\MECANISMUL FINANCIAR NORVEGIAN\LOGO MF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5354">
      <w:rPr>
        <w:rFonts w:ascii="Arial" w:hAnsi="Arial" w:cs="Arial"/>
        <w:noProof/>
        <w:sz w:val="24"/>
        <w:szCs w:val="24"/>
        <w:lang w:val="en-US" w:eastAsia="en-US"/>
      </w:rPr>
      <w:t xml:space="preserve">        </w:t>
    </w:r>
    <w:r w:rsidR="003F6771" w:rsidRPr="00EF0653">
      <w:rPr>
        <w:rFonts w:ascii="Arial" w:hAnsi="Arial" w:cs="Arial"/>
        <w:noProof/>
        <w:sz w:val="24"/>
        <w:szCs w:val="24"/>
        <w:lang w:val="en-US" w:eastAsia="en-US"/>
      </w:rPr>
      <w:t>Combaterea criminalității și a corupției</w:t>
    </w:r>
    <w:r w:rsidR="000F680A">
      <w:rPr>
        <w:rFonts w:ascii="Arial" w:hAnsi="Arial" w:cs="Arial"/>
        <w:noProof/>
        <w:sz w:val="24"/>
        <w:szCs w:val="24"/>
        <w:lang w:val="en-US" w:eastAsia="en-US"/>
      </w:rPr>
      <w:t xml:space="preserve">  </w:t>
    </w:r>
    <w:r w:rsidR="00DA5F15">
      <w:rPr>
        <w:rFonts w:ascii="Arial" w:hAnsi="Arial" w:cs="Arial"/>
        <w:noProof/>
        <w:sz w:val="24"/>
        <w:szCs w:val="24"/>
        <w:lang w:val="en-US" w:eastAsia="en-US"/>
      </w:rPr>
      <w:t xml:space="preserve">      </w:t>
    </w:r>
    <w:r w:rsidR="000F680A" w:rsidRPr="000F680A">
      <w:rPr>
        <w:rFonts w:ascii="Arial" w:hAnsi="Arial" w:cs="Arial"/>
        <w:noProof/>
        <w:sz w:val="24"/>
        <w:szCs w:val="24"/>
        <w:lang w:val="en-US" w:eastAsia="en-US"/>
      </w:rPr>
      <w:drawing>
        <wp:inline distT="0" distB="0" distL="0" distR="0" wp14:anchorId="231E96C6" wp14:editId="0DBF7FCA">
          <wp:extent cx="1800225" cy="652122"/>
          <wp:effectExtent l="0" t="0" r="0" b="0"/>
          <wp:docPr id="1" name="Picture 1" descr="C:\Users\gstefan\Desktop\LIVRABILE TAEJ\MIV_02032021\Sigla MP_RGB\Ministerul Public - logo main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gstefan\Desktop\LIVRABILE TAEJ\MIV_02032021\Sigla MP_RGB\Ministerul Public - logo main 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564" cy="712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A129C">
      <w:rPr>
        <w:rFonts w:ascii="Arial" w:hAnsi="Arial" w:cs="Arial"/>
        <w:noProof/>
        <w:sz w:val="24"/>
        <w:szCs w:val="24"/>
        <w:lang w:val="en-US" w:eastAsia="en-US"/>
      </w:rPr>
      <w:t xml:space="preserve">   </w:t>
    </w:r>
    <w:r w:rsidR="000F680A" w:rsidRPr="000F680A">
      <w:rPr>
        <w:rFonts w:ascii="Arial" w:hAnsi="Arial" w:cs="Arial"/>
        <w:noProof/>
        <w:sz w:val="24"/>
        <w:szCs w:val="24"/>
        <w:lang w:val="en-US" w:eastAsia="en-US"/>
      </w:rPr>
      <w:object w:dxaOrig="12899" w:dyaOrig="9195" w14:anchorId="7BC00B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45pt;height:459.75pt">
          <v:imagedata r:id="rId3" o:title=""/>
        </v:shape>
        <o:OLEObject Type="Embed" ProgID="AcroExch.Document.DC" ShapeID="_x0000_i1025" DrawAspect="Content" ObjectID="_1728465006" r:id="rId4"/>
      </w:object>
    </w:r>
    <w:r w:rsidR="000F680A" w:rsidRPr="000F680A">
      <w:rPr>
        <w:rFonts w:ascii="Arial" w:hAnsi="Arial" w:cs="Arial"/>
        <w:noProof/>
        <w:sz w:val="24"/>
        <w:szCs w:val="24"/>
        <w:lang w:val="en-US" w:eastAsia="en-US"/>
      </w:rPr>
      <w:object w:dxaOrig="12899" w:dyaOrig="9195" w14:anchorId="1F389A9F">
        <v:shape id="_x0000_i1026" type="#_x0000_t75" style="width:645pt;height:459.75pt">
          <v:imagedata r:id="rId3" o:title=""/>
        </v:shape>
        <o:OLEObject Type="Embed" ProgID="AcroExch.Document.DC" ShapeID="_x0000_i1026" DrawAspect="Content" ObjectID="_1728465007" r:id="rId5"/>
      </w:object>
    </w:r>
    <w:r w:rsidR="00AA129C">
      <w:rPr>
        <w:rFonts w:ascii="Arial" w:hAnsi="Arial" w:cs="Arial"/>
        <w:noProof/>
        <w:sz w:val="24"/>
        <w:szCs w:val="24"/>
        <w:lang w:val="en-US" w:eastAsia="en-US"/>
      </w:rPr>
      <w:t xml:space="preserve">  </w:t>
    </w:r>
  </w:p>
  <w:p w14:paraId="39FAA82E" w14:textId="77777777" w:rsidR="00A14449" w:rsidRPr="00D03473" w:rsidRDefault="00A14449" w:rsidP="002D5354">
    <w:pPr>
      <w:pStyle w:val="Header"/>
      <w:jc w:val="center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B12DF" w14:textId="77777777" w:rsidR="0026150B" w:rsidRDefault="007B2BDF" w:rsidP="007B2BDF">
    <w:pPr>
      <w:pStyle w:val="Header"/>
      <w:jc w:val="both"/>
      <w:rPr>
        <w:noProof/>
        <w:lang w:val="fr-FR" w:eastAsia="en-US"/>
      </w:rPr>
    </w:pPr>
    <w:r>
      <w:rPr>
        <w:lang w:val="fr-FR"/>
      </w:rPr>
      <w:t xml:space="preserve">        </w:t>
    </w:r>
    <w:r w:rsidR="0026150B">
      <w:rPr>
        <w:lang w:val="fr-FR"/>
      </w:rPr>
      <w:t xml:space="preserve"> </w:t>
    </w:r>
    <w:r w:rsidR="00AC0F62">
      <w:rPr>
        <w:noProof/>
        <w:lang w:val="en-US" w:eastAsia="en-US"/>
      </w:rPr>
      <w:drawing>
        <wp:inline distT="0" distB="0" distL="0" distR="0" wp14:anchorId="0A9B4310" wp14:editId="01686A39">
          <wp:extent cx="991394" cy="827314"/>
          <wp:effectExtent l="0" t="0" r="0" b="0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1004" cy="8269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150B">
      <w:rPr>
        <w:lang w:val="fr-FR"/>
      </w:rPr>
      <w:t xml:space="preserve"> </w:t>
    </w:r>
    <w:r w:rsidR="00AC0F62">
      <w:rPr>
        <w:lang w:val="fr-FR"/>
      </w:rPr>
      <w:t xml:space="preserve">   </w:t>
    </w:r>
    <w:r w:rsidR="0026150B">
      <w:rPr>
        <w:rFonts w:ascii="Arial" w:hAnsi="Arial" w:cs="Arial"/>
        <w:noProof/>
        <w:lang w:val="fr-FR" w:eastAsia="en-US"/>
      </w:rPr>
      <w:t xml:space="preserve">   </w:t>
    </w:r>
    <w:r w:rsidR="00673009">
      <w:rPr>
        <w:rFonts w:ascii="Arial" w:hAnsi="Arial" w:cs="Arial"/>
        <w:noProof/>
        <w:lang w:val="fr-FR" w:eastAsia="en-US"/>
      </w:rPr>
      <w:t xml:space="preserve">                                                                                </w:t>
    </w:r>
    <w:r w:rsidR="0026150B">
      <w:rPr>
        <w:rFonts w:ascii="Arial" w:hAnsi="Arial" w:cs="Arial"/>
        <w:noProof/>
        <w:lang w:val="fr-FR" w:eastAsia="en-US"/>
      </w:rPr>
      <w:t xml:space="preserve"> </w:t>
    </w:r>
    <w:r w:rsidR="0026150B">
      <w:rPr>
        <w:lang w:val="fr-FR"/>
      </w:rPr>
      <w:t xml:space="preserve">    </w:t>
    </w:r>
    <w:r w:rsidR="0026150B">
      <w:rPr>
        <w:noProof/>
        <w:lang w:val="fr-FR" w:eastAsia="en-US"/>
      </w:rPr>
      <w:t xml:space="preserve">            </w:t>
    </w:r>
    <w:r w:rsidR="00673009" w:rsidRPr="00673009">
      <w:rPr>
        <w:noProof/>
        <w:lang w:val="en-US" w:eastAsia="en-US"/>
      </w:rPr>
      <w:drawing>
        <wp:inline distT="0" distB="0" distL="0" distR="0" wp14:anchorId="1DBFC308" wp14:editId="60A9D7D5">
          <wp:extent cx="1019175" cy="828675"/>
          <wp:effectExtent l="0" t="0" r="9525" b="9525"/>
          <wp:docPr id="5" name="Picture 5" descr="C:\Users\gstefan\Downloads\Norway_grants@4x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stefan\Downloads\Norway_grants@4x (2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4FF297" w14:textId="77777777" w:rsidR="00500F9E" w:rsidRPr="00CA4BC9" w:rsidRDefault="00673009" w:rsidP="0026150B">
    <w:pPr>
      <w:pStyle w:val="Header"/>
      <w:rPr>
        <w:rFonts w:ascii="Arial" w:hAnsi="Arial" w:cs="Arial"/>
        <w:b/>
        <w:sz w:val="28"/>
        <w:szCs w:val="28"/>
        <w:lang w:val="ro-RO"/>
      </w:rPr>
    </w:pPr>
    <w:r>
      <w:rPr>
        <w:rFonts w:ascii="Verdana" w:hAnsi="Verdana"/>
        <w:b/>
        <w:sz w:val="28"/>
        <w:szCs w:val="28"/>
        <w:lang w:val="ro-RO"/>
      </w:rPr>
      <w:t xml:space="preserve">                   </w:t>
    </w:r>
    <w:r w:rsidRPr="00CA4BC9">
      <w:rPr>
        <w:rFonts w:ascii="Arial" w:hAnsi="Arial" w:cs="Arial"/>
        <w:b/>
        <w:sz w:val="28"/>
        <w:szCs w:val="28"/>
        <w:lang w:val="ro-RO"/>
      </w:rPr>
      <w:t>Combaterea criminalității și a corupției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F3F"/>
    <w:multiLevelType w:val="hybridMultilevel"/>
    <w:tmpl w:val="888CD490"/>
    <w:lvl w:ilvl="0" w:tplc="82046118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F23913"/>
    <w:multiLevelType w:val="hybridMultilevel"/>
    <w:tmpl w:val="75221C0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138EA"/>
    <w:multiLevelType w:val="hybridMultilevel"/>
    <w:tmpl w:val="7BFAC41A"/>
    <w:lvl w:ilvl="0" w:tplc="ADE80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4C5849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645C48"/>
    <w:multiLevelType w:val="hybridMultilevel"/>
    <w:tmpl w:val="70BA1980"/>
    <w:lvl w:ilvl="0" w:tplc="87EA8C6C">
      <w:start w:val="1"/>
      <w:numFmt w:val="decimal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726D3E"/>
    <w:multiLevelType w:val="multilevel"/>
    <w:tmpl w:val="7B68CE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4A43F5"/>
    <w:multiLevelType w:val="hybridMultilevel"/>
    <w:tmpl w:val="B7966E5E"/>
    <w:lvl w:ilvl="0" w:tplc="82046118">
      <w:start w:val="10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B406F"/>
    <w:multiLevelType w:val="hybridMultilevel"/>
    <w:tmpl w:val="2D50B534"/>
    <w:lvl w:ilvl="0" w:tplc="0B88E2E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4654C"/>
    <w:multiLevelType w:val="hybridMultilevel"/>
    <w:tmpl w:val="0616CD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AB6CE5"/>
    <w:multiLevelType w:val="hybridMultilevel"/>
    <w:tmpl w:val="E1540DC0"/>
    <w:lvl w:ilvl="0" w:tplc="C1F0886C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25A23"/>
    <w:multiLevelType w:val="hybridMultilevel"/>
    <w:tmpl w:val="8ABE1A84"/>
    <w:lvl w:ilvl="0" w:tplc="FFFFFFFF">
      <w:start w:val="1"/>
      <w:numFmt w:val="bullet"/>
      <w:pStyle w:val="column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C234C"/>
    <w:multiLevelType w:val="hybridMultilevel"/>
    <w:tmpl w:val="7FDC8654"/>
    <w:lvl w:ilvl="0" w:tplc="B6A09E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4D547F"/>
    <w:multiLevelType w:val="hybridMultilevel"/>
    <w:tmpl w:val="9E44FF7E"/>
    <w:lvl w:ilvl="0" w:tplc="4C5849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8366C5"/>
    <w:multiLevelType w:val="hybridMultilevel"/>
    <w:tmpl w:val="5352F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A1C7C"/>
    <w:multiLevelType w:val="hybridMultilevel"/>
    <w:tmpl w:val="68AAE116"/>
    <w:lvl w:ilvl="0" w:tplc="82046118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E5EAE"/>
    <w:multiLevelType w:val="hybridMultilevel"/>
    <w:tmpl w:val="EE2811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651923"/>
    <w:multiLevelType w:val="hybridMultilevel"/>
    <w:tmpl w:val="F70AE2B2"/>
    <w:lvl w:ilvl="0" w:tplc="4580A5C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E424CB"/>
    <w:multiLevelType w:val="multilevel"/>
    <w:tmpl w:val="8A6AA82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40FC3951"/>
    <w:multiLevelType w:val="hybridMultilevel"/>
    <w:tmpl w:val="87CC2CE6"/>
    <w:lvl w:ilvl="0" w:tplc="A58093A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41841E68"/>
    <w:multiLevelType w:val="hybridMultilevel"/>
    <w:tmpl w:val="4932652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210FD0"/>
    <w:multiLevelType w:val="hybridMultilevel"/>
    <w:tmpl w:val="A0A6B030"/>
    <w:lvl w:ilvl="0" w:tplc="82046118">
      <w:start w:val="10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B1F3E"/>
    <w:multiLevelType w:val="hybridMultilevel"/>
    <w:tmpl w:val="6EBEFEE8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4E943B1A"/>
    <w:multiLevelType w:val="hybridMultilevel"/>
    <w:tmpl w:val="3296FB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C3AA8"/>
    <w:multiLevelType w:val="hybridMultilevel"/>
    <w:tmpl w:val="C37E3E30"/>
    <w:lvl w:ilvl="0" w:tplc="4C58491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5AA33E1"/>
    <w:multiLevelType w:val="hybridMultilevel"/>
    <w:tmpl w:val="69C8923A"/>
    <w:lvl w:ilvl="0" w:tplc="4768D9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7DC68A8"/>
    <w:multiLevelType w:val="hybridMultilevel"/>
    <w:tmpl w:val="617AFFC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096BA1"/>
    <w:multiLevelType w:val="hybridMultilevel"/>
    <w:tmpl w:val="1CDEB036"/>
    <w:lvl w:ilvl="0" w:tplc="4CB87F6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D113095"/>
    <w:multiLevelType w:val="hybridMultilevel"/>
    <w:tmpl w:val="EF2CED2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12D14"/>
    <w:multiLevelType w:val="hybridMultilevel"/>
    <w:tmpl w:val="5202A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624F4E"/>
    <w:multiLevelType w:val="hybridMultilevel"/>
    <w:tmpl w:val="545E075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F80370"/>
    <w:multiLevelType w:val="hybridMultilevel"/>
    <w:tmpl w:val="DF7EA5B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61CE6D9D"/>
    <w:multiLevelType w:val="hybridMultilevel"/>
    <w:tmpl w:val="8026B6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66A22091"/>
    <w:multiLevelType w:val="hybridMultilevel"/>
    <w:tmpl w:val="F9EEC52E"/>
    <w:lvl w:ilvl="0" w:tplc="A7C6E5B2">
      <w:start w:val="1"/>
      <w:numFmt w:val="lowerLetter"/>
      <w:pStyle w:val="Subparagraph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951043F"/>
    <w:multiLevelType w:val="hybridMultilevel"/>
    <w:tmpl w:val="4F1A2B0E"/>
    <w:lvl w:ilvl="0" w:tplc="82046118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A8409B"/>
    <w:multiLevelType w:val="multilevel"/>
    <w:tmpl w:val="0D249AE2"/>
    <w:lvl w:ilvl="0">
      <w:start w:val="1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995" w:hanging="555"/>
      </w:pPr>
      <w:rPr>
        <w:rFonts w:cs="Times New Roman" w:hint="default"/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34" w15:restartNumberingAfterBreak="0">
    <w:nsid w:val="700826D1"/>
    <w:multiLevelType w:val="hybridMultilevel"/>
    <w:tmpl w:val="9684D900"/>
    <w:lvl w:ilvl="0" w:tplc="C33C76EE">
      <w:start w:val="1"/>
      <w:numFmt w:val="lowerRoman"/>
      <w:lvlText w:val="(%1)"/>
      <w:lvlJc w:val="left"/>
      <w:pPr>
        <w:ind w:left="1440" w:hanging="720"/>
      </w:pPr>
      <w:rPr>
        <w:rFonts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53520C4E">
      <w:start w:val="4"/>
      <w:numFmt w:val="bullet"/>
      <w:lvlText w:val="-"/>
      <w:lvlJc w:val="left"/>
      <w:pPr>
        <w:ind w:left="3060" w:hanging="720"/>
      </w:pPr>
      <w:rPr>
        <w:rFonts w:ascii="Arial" w:eastAsia="Times New Roman" w:hAnsi="Aria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717C01F1"/>
    <w:multiLevelType w:val="hybridMultilevel"/>
    <w:tmpl w:val="6D7EF84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D20387"/>
    <w:multiLevelType w:val="hybridMultilevel"/>
    <w:tmpl w:val="FA8EDBB0"/>
    <w:lvl w:ilvl="0" w:tplc="886AC6E6">
      <w:start w:val="3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7" w15:restartNumberingAfterBreak="0">
    <w:nsid w:val="7A0B4FB5"/>
    <w:multiLevelType w:val="hybridMultilevel"/>
    <w:tmpl w:val="B1FC82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BF2456"/>
    <w:multiLevelType w:val="hybridMultilevel"/>
    <w:tmpl w:val="73C0F424"/>
    <w:lvl w:ilvl="0" w:tplc="82046118">
      <w:start w:val="10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9"/>
  </w:num>
  <w:num w:numId="4">
    <w:abstractNumId w:val="31"/>
  </w:num>
  <w:num w:numId="5">
    <w:abstractNumId w:val="36"/>
  </w:num>
  <w:num w:numId="6">
    <w:abstractNumId w:val="3"/>
  </w:num>
  <w:num w:numId="7">
    <w:abstractNumId w:val="34"/>
  </w:num>
  <w:num w:numId="8">
    <w:abstractNumId w:val="33"/>
  </w:num>
  <w:num w:numId="9">
    <w:abstractNumId w:val="25"/>
  </w:num>
  <w:num w:numId="10">
    <w:abstractNumId w:val="0"/>
  </w:num>
  <w:num w:numId="11">
    <w:abstractNumId w:val="7"/>
  </w:num>
  <w:num w:numId="12">
    <w:abstractNumId w:val="18"/>
  </w:num>
  <w:num w:numId="13">
    <w:abstractNumId w:val="10"/>
  </w:num>
  <w:num w:numId="14">
    <w:abstractNumId w:val="23"/>
  </w:num>
  <w:num w:numId="15">
    <w:abstractNumId w:val="22"/>
  </w:num>
  <w:num w:numId="16">
    <w:abstractNumId w:val="2"/>
  </w:num>
  <w:num w:numId="17">
    <w:abstractNumId w:val="11"/>
  </w:num>
  <w:num w:numId="18">
    <w:abstractNumId w:val="1"/>
  </w:num>
  <w:num w:numId="19">
    <w:abstractNumId w:val="35"/>
  </w:num>
  <w:num w:numId="20">
    <w:abstractNumId w:val="5"/>
  </w:num>
  <w:num w:numId="21">
    <w:abstractNumId w:val="38"/>
  </w:num>
  <w:num w:numId="22">
    <w:abstractNumId w:val="32"/>
  </w:num>
  <w:num w:numId="23">
    <w:abstractNumId w:val="19"/>
  </w:num>
  <w:num w:numId="24">
    <w:abstractNumId w:val="15"/>
  </w:num>
  <w:num w:numId="25">
    <w:abstractNumId w:val="26"/>
  </w:num>
  <w:num w:numId="26">
    <w:abstractNumId w:val="16"/>
  </w:num>
  <w:num w:numId="27">
    <w:abstractNumId w:val="24"/>
  </w:num>
  <w:num w:numId="28">
    <w:abstractNumId w:val="37"/>
  </w:num>
  <w:num w:numId="29">
    <w:abstractNumId w:val="13"/>
  </w:num>
  <w:num w:numId="30">
    <w:abstractNumId w:val="28"/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0"/>
  </w:num>
  <w:num w:numId="34">
    <w:abstractNumId w:val="20"/>
  </w:num>
  <w:num w:numId="35">
    <w:abstractNumId w:val="29"/>
  </w:num>
  <w:num w:numId="36">
    <w:abstractNumId w:val="4"/>
  </w:num>
  <w:num w:numId="37">
    <w:abstractNumId w:val="14"/>
  </w:num>
  <w:num w:numId="38">
    <w:abstractNumId w:val="27"/>
  </w:num>
  <w:num w:numId="39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9A7"/>
    <w:rsid w:val="000166DF"/>
    <w:rsid w:val="00023E71"/>
    <w:rsid w:val="000250E0"/>
    <w:rsid w:val="00033707"/>
    <w:rsid w:val="000345A2"/>
    <w:rsid w:val="00037F61"/>
    <w:rsid w:val="0004283A"/>
    <w:rsid w:val="0004479A"/>
    <w:rsid w:val="00053501"/>
    <w:rsid w:val="00062A98"/>
    <w:rsid w:val="00074038"/>
    <w:rsid w:val="0007686C"/>
    <w:rsid w:val="0008297F"/>
    <w:rsid w:val="00084F57"/>
    <w:rsid w:val="000878BF"/>
    <w:rsid w:val="00091964"/>
    <w:rsid w:val="00094CFD"/>
    <w:rsid w:val="00095328"/>
    <w:rsid w:val="00096145"/>
    <w:rsid w:val="000A6849"/>
    <w:rsid w:val="000B0CB9"/>
    <w:rsid w:val="000B10BC"/>
    <w:rsid w:val="000B4293"/>
    <w:rsid w:val="000B53D1"/>
    <w:rsid w:val="000C5942"/>
    <w:rsid w:val="000C5953"/>
    <w:rsid w:val="000C5EDC"/>
    <w:rsid w:val="000D5224"/>
    <w:rsid w:val="000E3326"/>
    <w:rsid w:val="000E489E"/>
    <w:rsid w:val="000E640A"/>
    <w:rsid w:val="000F0569"/>
    <w:rsid w:val="000F680A"/>
    <w:rsid w:val="001044A0"/>
    <w:rsid w:val="001113F3"/>
    <w:rsid w:val="001272D1"/>
    <w:rsid w:val="00130B10"/>
    <w:rsid w:val="001375BB"/>
    <w:rsid w:val="001421B6"/>
    <w:rsid w:val="00144A64"/>
    <w:rsid w:val="00144CF8"/>
    <w:rsid w:val="00145985"/>
    <w:rsid w:val="00150704"/>
    <w:rsid w:val="00150AE8"/>
    <w:rsid w:val="00165224"/>
    <w:rsid w:val="00174434"/>
    <w:rsid w:val="001862BA"/>
    <w:rsid w:val="00187523"/>
    <w:rsid w:val="001878B5"/>
    <w:rsid w:val="001A23A7"/>
    <w:rsid w:val="001A45A1"/>
    <w:rsid w:val="001A45AA"/>
    <w:rsid w:val="001A7FB8"/>
    <w:rsid w:val="001B3504"/>
    <w:rsid w:val="001B711B"/>
    <w:rsid w:val="001B72D4"/>
    <w:rsid w:val="001C1069"/>
    <w:rsid w:val="001C40A2"/>
    <w:rsid w:val="001D5A17"/>
    <w:rsid w:val="001E32D9"/>
    <w:rsid w:val="001F6522"/>
    <w:rsid w:val="00200ADC"/>
    <w:rsid w:val="0020651D"/>
    <w:rsid w:val="00214116"/>
    <w:rsid w:val="002165F8"/>
    <w:rsid w:val="00217F6A"/>
    <w:rsid w:val="0022453C"/>
    <w:rsid w:val="00224A33"/>
    <w:rsid w:val="00225D37"/>
    <w:rsid w:val="00241E23"/>
    <w:rsid w:val="002544B7"/>
    <w:rsid w:val="0026150B"/>
    <w:rsid w:val="002617FB"/>
    <w:rsid w:val="00267B0F"/>
    <w:rsid w:val="002715CC"/>
    <w:rsid w:val="00283514"/>
    <w:rsid w:val="00294619"/>
    <w:rsid w:val="002A4399"/>
    <w:rsid w:val="002B64DC"/>
    <w:rsid w:val="002C5888"/>
    <w:rsid w:val="002D340D"/>
    <w:rsid w:val="002D390E"/>
    <w:rsid w:val="002D5354"/>
    <w:rsid w:val="002D66AA"/>
    <w:rsid w:val="002D7388"/>
    <w:rsid w:val="002E3BF0"/>
    <w:rsid w:val="002E42E3"/>
    <w:rsid w:val="002E60BE"/>
    <w:rsid w:val="002F483E"/>
    <w:rsid w:val="003030FE"/>
    <w:rsid w:val="0030331F"/>
    <w:rsid w:val="00304A01"/>
    <w:rsid w:val="00317D18"/>
    <w:rsid w:val="00323E74"/>
    <w:rsid w:val="00325FB8"/>
    <w:rsid w:val="00330B65"/>
    <w:rsid w:val="00332177"/>
    <w:rsid w:val="00332597"/>
    <w:rsid w:val="00340631"/>
    <w:rsid w:val="0034502F"/>
    <w:rsid w:val="0035102E"/>
    <w:rsid w:val="00355363"/>
    <w:rsid w:val="003565F5"/>
    <w:rsid w:val="00365B5A"/>
    <w:rsid w:val="0037272C"/>
    <w:rsid w:val="00372B7D"/>
    <w:rsid w:val="003810CF"/>
    <w:rsid w:val="003942BA"/>
    <w:rsid w:val="003A00FF"/>
    <w:rsid w:val="003A2904"/>
    <w:rsid w:val="003A31CD"/>
    <w:rsid w:val="003A742A"/>
    <w:rsid w:val="003D1D3F"/>
    <w:rsid w:val="003D5637"/>
    <w:rsid w:val="003D689B"/>
    <w:rsid w:val="003E56AA"/>
    <w:rsid w:val="003F2617"/>
    <w:rsid w:val="003F6771"/>
    <w:rsid w:val="00400F41"/>
    <w:rsid w:val="004053CF"/>
    <w:rsid w:val="0040766B"/>
    <w:rsid w:val="0041002E"/>
    <w:rsid w:val="00411046"/>
    <w:rsid w:val="004126C0"/>
    <w:rsid w:val="00421843"/>
    <w:rsid w:val="00430E39"/>
    <w:rsid w:val="004368B6"/>
    <w:rsid w:val="0044140E"/>
    <w:rsid w:val="00441F9B"/>
    <w:rsid w:val="00442F06"/>
    <w:rsid w:val="00453AD1"/>
    <w:rsid w:val="00455042"/>
    <w:rsid w:val="00461723"/>
    <w:rsid w:val="004618A9"/>
    <w:rsid w:val="0047565E"/>
    <w:rsid w:val="00487591"/>
    <w:rsid w:val="004913BE"/>
    <w:rsid w:val="00491C01"/>
    <w:rsid w:val="004A4B52"/>
    <w:rsid w:val="004B0B1C"/>
    <w:rsid w:val="004D774A"/>
    <w:rsid w:val="004E09A7"/>
    <w:rsid w:val="004E3E48"/>
    <w:rsid w:val="004E4505"/>
    <w:rsid w:val="004E6351"/>
    <w:rsid w:val="004E7700"/>
    <w:rsid w:val="00500F9E"/>
    <w:rsid w:val="00503F47"/>
    <w:rsid w:val="00512399"/>
    <w:rsid w:val="005160BC"/>
    <w:rsid w:val="0051697B"/>
    <w:rsid w:val="00517479"/>
    <w:rsid w:val="005207CC"/>
    <w:rsid w:val="00524296"/>
    <w:rsid w:val="0052441D"/>
    <w:rsid w:val="0052537B"/>
    <w:rsid w:val="005256E6"/>
    <w:rsid w:val="005273F8"/>
    <w:rsid w:val="00527D7D"/>
    <w:rsid w:val="00531854"/>
    <w:rsid w:val="00540ABC"/>
    <w:rsid w:val="005410E1"/>
    <w:rsid w:val="00544C88"/>
    <w:rsid w:val="005567F6"/>
    <w:rsid w:val="00560AB5"/>
    <w:rsid w:val="00560E39"/>
    <w:rsid w:val="0056431A"/>
    <w:rsid w:val="005707C4"/>
    <w:rsid w:val="005714F2"/>
    <w:rsid w:val="0057171D"/>
    <w:rsid w:val="00582A62"/>
    <w:rsid w:val="00584218"/>
    <w:rsid w:val="0058548D"/>
    <w:rsid w:val="005866A1"/>
    <w:rsid w:val="005A24BC"/>
    <w:rsid w:val="005B365D"/>
    <w:rsid w:val="005B6D66"/>
    <w:rsid w:val="005C0CF5"/>
    <w:rsid w:val="005C46F7"/>
    <w:rsid w:val="005E1565"/>
    <w:rsid w:val="005E22E5"/>
    <w:rsid w:val="00604187"/>
    <w:rsid w:val="00621EA1"/>
    <w:rsid w:val="0062347E"/>
    <w:rsid w:val="00631B53"/>
    <w:rsid w:val="00650350"/>
    <w:rsid w:val="0066107E"/>
    <w:rsid w:val="00661707"/>
    <w:rsid w:val="00661CAA"/>
    <w:rsid w:val="006629CC"/>
    <w:rsid w:val="006700F7"/>
    <w:rsid w:val="00673009"/>
    <w:rsid w:val="00673DBF"/>
    <w:rsid w:val="006810E5"/>
    <w:rsid w:val="00690226"/>
    <w:rsid w:val="006A2A73"/>
    <w:rsid w:val="006A7AA9"/>
    <w:rsid w:val="006B035F"/>
    <w:rsid w:val="006C203D"/>
    <w:rsid w:val="006C7B8C"/>
    <w:rsid w:val="006D4AC6"/>
    <w:rsid w:val="006D4B9F"/>
    <w:rsid w:val="006D4E81"/>
    <w:rsid w:val="006F17E0"/>
    <w:rsid w:val="007113EC"/>
    <w:rsid w:val="007154D9"/>
    <w:rsid w:val="00731EFF"/>
    <w:rsid w:val="00740564"/>
    <w:rsid w:val="00742C39"/>
    <w:rsid w:val="00747790"/>
    <w:rsid w:val="007538C1"/>
    <w:rsid w:val="00753D50"/>
    <w:rsid w:val="00755705"/>
    <w:rsid w:val="00755D20"/>
    <w:rsid w:val="00757AED"/>
    <w:rsid w:val="007659D4"/>
    <w:rsid w:val="00767AD4"/>
    <w:rsid w:val="00771CCD"/>
    <w:rsid w:val="007765FE"/>
    <w:rsid w:val="00780C41"/>
    <w:rsid w:val="00781E6E"/>
    <w:rsid w:val="007848A2"/>
    <w:rsid w:val="00786691"/>
    <w:rsid w:val="007938B5"/>
    <w:rsid w:val="007A0D3C"/>
    <w:rsid w:val="007A7AF4"/>
    <w:rsid w:val="007A7D65"/>
    <w:rsid w:val="007B2BDF"/>
    <w:rsid w:val="007D58A5"/>
    <w:rsid w:val="007E0571"/>
    <w:rsid w:val="007E5517"/>
    <w:rsid w:val="007F2375"/>
    <w:rsid w:val="007F375D"/>
    <w:rsid w:val="00810816"/>
    <w:rsid w:val="00821489"/>
    <w:rsid w:val="00840EDA"/>
    <w:rsid w:val="00843B06"/>
    <w:rsid w:val="00844066"/>
    <w:rsid w:val="00846162"/>
    <w:rsid w:val="00855B8A"/>
    <w:rsid w:val="00857CD9"/>
    <w:rsid w:val="0086068A"/>
    <w:rsid w:val="00865A3D"/>
    <w:rsid w:val="00866A28"/>
    <w:rsid w:val="008702C7"/>
    <w:rsid w:val="00880B9A"/>
    <w:rsid w:val="0088233E"/>
    <w:rsid w:val="008833A2"/>
    <w:rsid w:val="00885CA1"/>
    <w:rsid w:val="008947D1"/>
    <w:rsid w:val="008B3EC2"/>
    <w:rsid w:val="008B4DAF"/>
    <w:rsid w:val="008C006B"/>
    <w:rsid w:val="008C7EBF"/>
    <w:rsid w:val="008D2AD6"/>
    <w:rsid w:val="008D46CF"/>
    <w:rsid w:val="008D73A5"/>
    <w:rsid w:val="008F4434"/>
    <w:rsid w:val="00901A2F"/>
    <w:rsid w:val="009020FB"/>
    <w:rsid w:val="00902520"/>
    <w:rsid w:val="00903495"/>
    <w:rsid w:val="00904203"/>
    <w:rsid w:val="00905AAB"/>
    <w:rsid w:val="009138CE"/>
    <w:rsid w:val="009228B7"/>
    <w:rsid w:val="00923377"/>
    <w:rsid w:val="00923C63"/>
    <w:rsid w:val="00926A6A"/>
    <w:rsid w:val="00934B56"/>
    <w:rsid w:val="009428F1"/>
    <w:rsid w:val="0094657E"/>
    <w:rsid w:val="009471C4"/>
    <w:rsid w:val="0096767F"/>
    <w:rsid w:val="009734BA"/>
    <w:rsid w:val="009835E8"/>
    <w:rsid w:val="00985029"/>
    <w:rsid w:val="00986BC9"/>
    <w:rsid w:val="00997F2C"/>
    <w:rsid w:val="009A2915"/>
    <w:rsid w:val="009A2C34"/>
    <w:rsid w:val="009A789A"/>
    <w:rsid w:val="009B1B36"/>
    <w:rsid w:val="009B24AA"/>
    <w:rsid w:val="009B399F"/>
    <w:rsid w:val="009B7680"/>
    <w:rsid w:val="009C3274"/>
    <w:rsid w:val="009C5BAB"/>
    <w:rsid w:val="009D084A"/>
    <w:rsid w:val="009D49C9"/>
    <w:rsid w:val="009E1ED1"/>
    <w:rsid w:val="009E4115"/>
    <w:rsid w:val="009F0C15"/>
    <w:rsid w:val="009F68C1"/>
    <w:rsid w:val="00A04A63"/>
    <w:rsid w:val="00A07B45"/>
    <w:rsid w:val="00A07EDB"/>
    <w:rsid w:val="00A1087F"/>
    <w:rsid w:val="00A116D0"/>
    <w:rsid w:val="00A135F9"/>
    <w:rsid w:val="00A139AA"/>
    <w:rsid w:val="00A14449"/>
    <w:rsid w:val="00A21DCE"/>
    <w:rsid w:val="00A26A68"/>
    <w:rsid w:val="00A31781"/>
    <w:rsid w:val="00A35406"/>
    <w:rsid w:val="00A42C91"/>
    <w:rsid w:val="00A5365F"/>
    <w:rsid w:val="00A5471A"/>
    <w:rsid w:val="00A56F9D"/>
    <w:rsid w:val="00A656EB"/>
    <w:rsid w:val="00A74F24"/>
    <w:rsid w:val="00A91192"/>
    <w:rsid w:val="00A9488F"/>
    <w:rsid w:val="00A95493"/>
    <w:rsid w:val="00AA129C"/>
    <w:rsid w:val="00AA4896"/>
    <w:rsid w:val="00AB4927"/>
    <w:rsid w:val="00AC0BB7"/>
    <w:rsid w:val="00AC0F62"/>
    <w:rsid w:val="00AD2D68"/>
    <w:rsid w:val="00AD58CA"/>
    <w:rsid w:val="00AD6018"/>
    <w:rsid w:val="00AE112F"/>
    <w:rsid w:val="00AE22F2"/>
    <w:rsid w:val="00AE2ECB"/>
    <w:rsid w:val="00AE3D7E"/>
    <w:rsid w:val="00AF0037"/>
    <w:rsid w:val="00AF568E"/>
    <w:rsid w:val="00B001CB"/>
    <w:rsid w:val="00B01F2E"/>
    <w:rsid w:val="00B034FC"/>
    <w:rsid w:val="00B136DE"/>
    <w:rsid w:val="00B14841"/>
    <w:rsid w:val="00B33FD0"/>
    <w:rsid w:val="00B513B9"/>
    <w:rsid w:val="00B53272"/>
    <w:rsid w:val="00B54EE8"/>
    <w:rsid w:val="00B61766"/>
    <w:rsid w:val="00B63FCE"/>
    <w:rsid w:val="00B70562"/>
    <w:rsid w:val="00B7597C"/>
    <w:rsid w:val="00B83FE4"/>
    <w:rsid w:val="00B849D2"/>
    <w:rsid w:val="00B84FD4"/>
    <w:rsid w:val="00B85A1D"/>
    <w:rsid w:val="00B91D05"/>
    <w:rsid w:val="00B93262"/>
    <w:rsid w:val="00B93F04"/>
    <w:rsid w:val="00BA0810"/>
    <w:rsid w:val="00BA41FA"/>
    <w:rsid w:val="00BA799D"/>
    <w:rsid w:val="00BB066D"/>
    <w:rsid w:val="00BB179A"/>
    <w:rsid w:val="00BB5F43"/>
    <w:rsid w:val="00BE4B6F"/>
    <w:rsid w:val="00BF1DD1"/>
    <w:rsid w:val="00BF2B52"/>
    <w:rsid w:val="00BF2F54"/>
    <w:rsid w:val="00C0548B"/>
    <w:rsid w:val="00C13C66"/>
    <w:rsid w:val="00C15189"/>
    <w:rsid w:val="00C162EB"/>
    <w:rsid w:val="00C20325"/>
    <w:rsid w:val="00C21A85"/>
    <w:rsid w:val="00C27687"/>
    <w:rsid w:val="00C2791D"/>
    <w:rsid w:val="00C3202C"/>
    <w:rsid w:val="00C44894"/>
    <w:rsid w:val="00C47F47"/>
    <w:rsid w:val="00C53414"/>
    <w:rsid w:val="00C553D9"/>
    <w:rsid w:val="00C60E55"/>
    <w:rsid w:val="00C64125"/>
    <w:rsid w:val="00C71D3C"/>
    <w:rsid w:val="00C72D4B"/>
    <w:rsid w:val="00C73393"/>
    <w:rsid w:val="00C73543"/>
    <w:rsid w:val="00C73F6B"/>
    <w:rsid w:val="00C851F4"/>
    <w:rsid w:val="00C94E87"/>
    <w:rsid w:val="00CA0C5E"/>
    <w:rsid w:val="00CA4BC9"/>
    <w:rsid w:val="00CA570F"/>
    <w:rsid w:val="00CB18D8"/>
    <w:rsid w:val="00CB31AF"/>
    <w:rsid w:val="00CB7ABA"/>
    <w:rsid w:val="00CC093D"/>
    <w:rsid w:val="00CD58F7"/>
    <w:rsid w:val="00CE40B2"/>
    <w:rsid w:val="00CF72CF"/>
    <w:rsid w:val="00CF7B0E"/>
    <w:rsid w:val="00D033C8"/>
    <w:rsid w:val="00D03473"/>
    <w:rsid w:val="00D06C8C"/>
    <w:rsid w:val="00D14B54"/>
    <w:rsid w:val="00D15A75"/>
    <w:rsid w:val="00D2139C"/>
    <w:rsid w:val="00D2226D"/>
    <w:rsid w:val="00D303DC"/>
    <w:rsid w:val="00D30CBA"/>
    <w:rsid w:val="00D33E12"/>
    <w:rsid w:val="00D3760A"/>
    <w:rsid w:val="00D417A1"/>
    <w:rsid w:val="00D44725"/>
    <w:rsid w:val="00D4492D"/>
    <w:rsid w:val="00D51813"/>
    <w:rsid w:val="00D5384D"/>
    <w:rsid w:val="00D55058"/>
    <w:rsid w:val="00D62ECA"/>
    <w:rsid w:val="00D664A3"/>
    <w:rsid w:val="00D70CF9"/>
    <w:rsid w:val="00D72650"/>
    <w:rsid w:val="00D802B9"/>
    <w:rsid w:val="00D81731"/>
    <w:rsid w:val="00DA59D2"/>
    <w:rsid w:val="00DA5F15"/>
    <w:rsid w:val="00DB0754"/>
    <w:rsid w:val="00DB2AC7"/>
    <w:rsid w:val="00DC4B25"/>
    <w:rsid w:val="00DC7235"/>
    <w:rsid w:val="00DC7E6E"/>
    <w:rsid w:val="00DD13C6"/>
    <w:rsid w:val="00DD1CAB"/>
    <w:rsid w:val="00DD1F51"/>
    <w:rsid w:val="00DF2521"/>
    <w:rsid w:val="00E0145A"/>
    <w:rsid w:val="00E0283A"/>
    <w:rsid w:val="00E03108"/>
    <w:rsid w:val="00E06AB6"/>
    <w:rsid w:val="00E13F49"/>
    <w:rsid w:val="00E16DB5"/>
    <w:rsid w:val="00E259F9"/>
    <w:rsid w:val="00E3472F"/>
    <w:rsid w:val="00E34923"/>
    <w:rsid w:val="00E4448B"/>
    <w:rsid w:val="00E45CEC"/>
    <w:rsid w:val="00E50401"/>
    <w:rsid w:val="00E54558"/>
    <w:rsid w:val="00E56928"/>
    <w:rsid w:val="00E5795D"/>
    <w:rsid w:val="00E60F70"/>
    <w:rsid w:val="00E63FF2"/>
    <w:rsid w:val="00E66F1E"/>
    <w:rsid w:val="00E737EE"/>
    <w:rsid w:val="00E82523"/>
    <w:rsid w:val="00E8503D"/>
    <w:rsid w:val="00E921D5"/>
    <w:rsid w:val="00E929D7"/>
    <w:rsid w:val="00EA0DBF"/>
    <w:rsid w:val="00EA427B"/>
    <w:rsid w:val="00EB3965"/>
    <w:rsid w:val="00EC2D8E"/>
    <w:rsid w:val="00ED1588"/>
    <w:rsid w:val="00ED3805"/>
    <w:rsid w:val="00ED496E"/>
    <w:rsid w:val="00ED7368"/>
    <w:rsid w:val="00EF0653"/>
    <w:rsid w:val="00EF673C"/>
    <w:rsid w:val="00F00BD6"/>
    <w:rsid w:val="00F04CA5"/>
    <w:rsid w:val="00F13596"/>
    <w:rsid w:val="00F2026B"/>
    <w:rsid w:val="00F2234D"/>
    <w:rsid w:val="00F31740"/>
    <w:rsid w:val="00F42BF4"/>
    <w:rsid w:val="00F47216"/>
    <w:rsid w:val="00F47F23"/>
    <w:rsid w:val="00F5099F"/>
    <w:rsid w:val="00F52D31"/>
    <w:rsid w:val="00F53C9D"/>
    <w:rsid w:val="00F56EAA"/>
    <w:rsid w:val="00F56F3E"/>
    <w:rsid w:val="00F617C3"/>
    <w:rsid w:val="00F61DED"/>
    <w:rsid w:val="00F644FE"/>
    <w:rsid w:val="00F64A99"/>
    <w:rsid w:val="00F67061"/>
    <w:rsid w:val="00F81112"/>
    <w:rsid w:val="00F83AAB"/>
    <w:rsid w:val="00F84339"/>
    <w:rsid w:val="00F95ECA"/>
    <w:rsid w:val="00FA2CEA"/>
    <w:rsid w:val="00FB2840"/>
    <w:rsid w:val="00FC123C"/>
    <w:rsid w:val="00FC16B0"/>
    <w:rsid w:val="00FC6BB7"/>
    <w:rsid w:val="00FC7B3A"/>
    <w:rsid w:val="00FD4351"/>
    <w:rsid w:val="00FD5B42"/>
    <w:rsid w:val="00FD5D82"/>
    <w:rsid w:val="00FE1664"/>
    <w:rsid w:val="00FE73C9"/>
    <w:rsid w:val="00FF0EA4"/>
    <w:rsid w:val="00FF5703"/>
    <w:rsid w:val="00FF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6A1BB"/>
  <w15:docId w15:val="{05DE74FA-7B22-461C-B439-2A3C1240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9A7"/>
    <w:pPr>
      <w:jc w:val="left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8B4DAF"/>
    <w:pPr>
      <w:keepNext/>
      <w:spacing w:before="240" w:after="60" w:line="240" w:lineRule="auto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8B4DAF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color w:val="4F81BD"/>
      <w:sz w:val="26"/>
      <w:szCs w:val="20"/>
      <w:lang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59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4DAF"/>
    <w:rPr>
      <w:rFonts w:ascii="Cambria" w:eastAsia="Times New Roman" w:hAnsi="Cambria" w:cs="Times New Roman"/>
      <w:b/>
      <w:kern w:val="32"/>
      <w:sz w:val="32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8B4DAF"/>
    <w:rPr>
      <w:rFonts w:ascii="Cambria" w:eastAsia="Times New Roman" w:hAnsi="Cambria" w:cs="Times New Roman"/>
      <w:b/>
      <w:color w:val="4F81BD"/>
      <w:sz w:val="26"/>
      <w:szCs w:val="20"/>
      <w:lang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4E09A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09A7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styleId="FootnoteReference">
    <w:name w:val="footnote reference"/>
    <w:uiPriority w:val="99"/>
    <w:semiHidden/>
    <w:rsid w:val="004E09A7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83FE4"/>
    <w:pPr>
      <w:tabs>
        <w:tab w:val="center" w:pos="4703"/>
        <w:tab w:val="right" w:pos="9406"/>
      </w:tabs>
    </w:pPr>
    <w:rPr>
      <w:rFonts w:eastAsia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B83FE4"/>
    <w:rPr>
      <w:rFonts w:ascii="Calibri" w:eastAsia="Times New Roman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B83FE4"/>
    <w:pPr>
      <w:tabs>
        <w:tab w:val="center" w:pos="4703"/>
        <w:tab w:val="right" w:pos="9406"/>
      </w:tabs>
    </w:pPr>
    <w:rPr>
      <w:rFonts w:eastAsia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B83FE4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B8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83FE4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B83F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3F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3FE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83F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3FE4"/>
    <w:rPr>
      <w:rFonts w:ascii="Calibri" w:eastAsia="Calibri" w:hAnsi="Calibri" w:cs="Times New Roman"/>
      <w:b/>
      <w:bCs/>
      <w:sz w:val="20"/>
      <w:szCs w:val="20"/>
    </w:rPr>
  </w:style>
  <w:style w:type="table" w:styleId="TableGrid">
    <w:name w:val="Table Grid"/>
    <w:basedOn w:val="TableNormal"/>
    <w:rsid w:val="00B83FE4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83FE4"/>
  </w:style>
  <w:style w:type="paragraph" w:customStyle="1" w:styleId="CharCharChar">
    <w:name w:val="Char Char Char"/>
    <w:basedOn w:val="Normal"/>
    <w:rsid w:val="00B83FE4"/>
    <w:pPr>
      <w:spacing w:after="160" w:line="240" w:lineRule="exact"/>
      <w:jc w:val="both"/>
    </w:pPr>
    <w:rPr>
      <w:rFonts w:ascii="Verdana" w:eastAsia="Times New Roman" w:hAnsi="Verdana" w:cs="Arial"/>
      <w:sz w:val="20"/>
      <w:szCs w:val="20"/>
    </w:rPr>
  </w:style>
  <w:style w:type="paragraph" w:customStyle="1" w:styleId="columnbullet">
    <w:name w:val="column bullet"/>
    <w:basedOn w:val="Normal"/>
    <w:rsid w:val="00B83FE4"/>
    <w:pPr>
      <w:numPr>
        <w:numId w:val="3"/>
      </w:numPr>
      <w:spacing w:before="60" w:after="60" w:line="240" w:lineRule="auto"/>
      <w:jc w:val="both"/>
    </w:pPr>
    <w:rPr>
      <w:rFonts w:ascii="Arial" w:eastAsia="Times New Roman" w:hAnsi="Arial" w:cs="Arial"/>
      <w:szCs w:val="20"/>
      <w:lang w:eastAsia="de-CH"/>
    </w:rPr>
  </w:style>
  <w:style w:type="character" w:styleId="Hyperlink">
    <w:name w:val="Hyperlink"/>
    <w:rsid w:val="00B83FE4"/>
    <w:rPr>
      <w:color w:val="0000FF"/>
      <w:u w:val="single"/>
    </w:rPr>
  </w:style>
  <w:style w:type="paragraph" w:styleId="E-mailSignature">
    <w:name w:val="E-mail Signature"/>
    <w:basedOn w:val="Normal"/>
    <w:link w:val="E-mailSignatureChar"/>
    <w:rsid w:val="00B83FE4"/>
    <w:pPr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E-mailSignatureChar">
    <w:name w:val="E-mail Signature Char"/>
    <w:basedOn w:val="DefaultParagraphFont"/>
    <w:link w:val="E-mailSignature"/>
    <w:rsid w:val="00B83FE4"/>
    <w:rPr>
      <w:rFonts w:ascii="Arial" w:eastAsia="Times New Roman" w:hAnsi="Arial" w:cs="Arial"/>
      <w:sz w:val="20"/>
      <w:szCs w:val="20"/>
    </w:rPr>
  </w:style>
  <w:style w:type="paragraph" w:styleId="NormalWeb">
    <w:name w:val="Normal (Web)"/>
    <w:basedOn w:val="Normal"/>
    <w:uiPriority w:val="99"/>
    <w:rsid w:val="00B83FE4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  <w:lang w:val="ro-RO"/>
    </w:rPr>
  </w:style>
  <w:style w:type="paragraph" w:customStyle="1" w:styleId="Subparagraph">
    <w:name w:val="Subparagraph"/>
    <w:basedOn w:val="Normal"/>
    <w:link w:val="SubparagraphCharChar"/>
    <w:rsid w:val="00B83FE4"/>
    <w:pPr>
      <w:numPr>
        <w:numId w:val="4"/>
      </w:numPr>
      <w:spacing w:before="120" w:after="120" w:line="240" w:lineRule="auto"/>
      <w:jc w:val="both"/>
    </w:pPr>
    <w:rPr>
      <w:rFonts w:eastAsia="Times New Roman"/>
      <w:sz w:val="24"/>
      <w:szCs w:val="24"/>
    </w:rPr>
  </w:style>
  <w:style w:type="character" w:customStyle="1" w:styleId="SubparagraphCharChar">
    <w:name w:val="Subparagraph Char Char"/>
    <w:link w:val="Subparagraph"/>
    <w:locked/>
    <w:rsid w:val="00B83FE4"/>
    <w:rPr>
      <w:rFonts w:ascii="Calibri" w:eastAsia="Times New Roman" w:hAnsi="Calibri" w:cs="Times New Roman"/>
      <w:sz w:val="24"/>
      <w:szCs w:val="24"/>
    </w:rPr>
  </w:style>
  <w:style w:type="paragraph" w:customStyle="1" w:styleId="MoUparagraphs">
    <w:name w:val="MoU paragraphs"/>
    <w:basedOn w:val="Normal"/>
    <w:link w:val="MoUparagraphsChar"/>
    <w:rsid w:val="00B83FE4"/>
    <w:pPr>
      <w:spacing w:before="80" w:after="60" w:line="280" w:lineRule="exact"/>
      <w:jc w:val="both"/>
    </w:pPr>
    <w:rPr>
      <w:rFonts w:eastAsia="Times New Roman"/>
    </w:rPr>
  </w:style>
  <w:style w:type="character" w:customStyle="1" w:styleId="MoUparagraphsChar">
    <w:name w:val="MoU paragraphs Char"/>
    <w:link w:val="MoUparagraphs"/>
    <w:locked/>
    <w:rsid w:val="00B83FE4"/>
    <w:rPr>
      <w:rFonts w:ascii="Calibri" w:eastAsia="Times New Roman" w:hAnsi="Calibri" w:cs="Times New Roman"/>
    </w:rPr>
  </w:style>
  <w:style w:type="character" w:customStyle="1" w:styleId="hps">
    <w:name w:val="hps"/>
    <w:basedOn w:val="DefaultParagraphFont"/>
    <w:rsid w:val="00B83FE4"/>
  </w:style>
  <w:style w:type="character" w:styleId="Strong">
    <w:name w:val="Strong"/>
    <w:qFormat/>
    <w:rsid w:val="00B83FE4"/>
    <w:rPr>
      <w:b/>
      <w:bCs/>
    </w:rPr>
  </w:style>
  <w:style w:type="paragraph" w:customStyle="1" w:styleId="CVNormal-FirstLine">
    <w:name w:val="CV Normal - First Line"/>
    <w:basedOn w:val="Normal"/>
    <w:next w:val="Normal"/>
    <w:rsid w:val="00B83FE4"/>
    <w:pPr>
      <w:suppressAutoHyphens/>
      <w:spacing w:before="74" w:after="0" w:line="240" w:lineRule="auto"/>
      <w:ind w:left="113" w:right="113"/>
      <w:jc w:val="both"/>
    </w:pPr>
    <w:rPr>
      <w:rFonts w:ascii="Arial Narrow" w:eastAsia="Times New Roman" w:hAnsi="Arial Narrow" w:cs="Arial"/>
      <w:sz w:val="20"/>
      <w:szCs w:val="20"/>
      <w:lang w:eastAsia="ar-SA"/>
    </w:rPr>
  </w:style>
  <w:style w:type="paragraph" w:customStyle="1" w:styleId="Default">
    <w:name w:val="Default"/>
    <w:rsid w:val="00B83FE4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rsid w:val="00B83FE4"/>
    <w:pPr>
      <w:spacing w:after="0" w:line="240" w:lineRule="auto"/>
      <w:ind w:left="-360"/>
      <w:jc w:val="both"/>
    </w:pPr>
    <w:rPr>
      <w:rFonts w:ascii="Arial" w:eastAsia="Times New Roman" w:hAnsi="Arial" w:cs="Arial"/>
      <w:noProof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83FE4"/>
    <w:rPr>
      <w:rFonts w:ascii="Arial" w:eastAsia="Times New Roman" w:hAnsi="Arial" w:cs="Arial"/>
      <w:noProof/>
      <w:szCs w:val="20"/>
    </w:rPr>
  </w:style>
  <w:style w:type="character" w:styleId="Emphasis">
    <w:name w:val="Emphasis"/>
    <w:uiPriority w:val="99"/>
    <w:qFormat/>
    <w:rsid w:val="00B83FE4"/>
    <w:rPr>
      <w:rFonts w:cs="Times New Roman"/>
      <w:i/>
    </w:rPr>
  </w:style>
  <w:style w:type="paragraph" w:styleId="Revision">
    <w:name w:val="Revision"/>
    <w:hidden/>
    <w:semiHidden/>
    <w:rsid w:val="00B83FE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ocumentMap">
    <w:name w:val="Document Map"/>
    <w:basedOn w:val="Normal"/>
    <w:link w:val="DocumentMapChar"/>
    <w:semiHidden/>
    <w:rsid w:val="00B83FE4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B83FE4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ListParagraph">
    <w:name w:val="List Paragraph"/>
    <w:basedOn w:val="Normal"/>
    <w:uiPriority w:val="34"/>
    <w:qFormat/>
    <w:rsid w:val="00B83FE4"/>
    <w:pPr>
      <w:spacing w:after="0" w:line="240" w:lineRule="auto"/>
      <w:ind w:left="720"/>
      <w:contextualSpacing/>
      <w:jc w:val="both"/>
    </w:pPr>
    <w:rPr>
      <w:rFonts w:ascii="Arial" w:eastAsia="Times New Roman" w:hAnsi="Arial" w:cs="Arial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83FE4"/>
    <w:rPr>
      <w:color w:val="808080"/>
    </w:rPr>
  </w:style>
  <w:style w:type="paragraph" w:customStyle="1" w:styleId="CaracterCaracter2">
    <w:name w:val="Caracter Caracter2"/>
    <w:basedOn w:val="Normal"/>
    <w:rsid w:val="00E0283A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9CharCharCharChar">
    <w:name w:val="Char Char9 Char Char Char Char"/>
    <w:basedOn w:val="Normal"/>
    <w:rsid w:val="002A4399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9CharCharCharChar0">
    <w:name w:val="Char Char9 Char Char Char Char"/>
    <w:basedOn w:val="Normal"/>
    <w:rsid w:val="00902520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uto-style151">
    <w:name w:val="auto-style151"/>
    <w:rsid w:val="00997F2C"/>
    <w:rPr>
      <w:sz w:val="27"/>
    </w:rPr>
  </w:style>
  <w:style w:type="character" w:customStyle="1" w:styleId="longtext">
    <w:name w:val="long_text"/>
    <w:basedOn w:val="DefaultParagraphFont"/>
    <w:rsid w:val="001B72D4"/>
  </w:style>
  <w:style w:type="character" w:customStyle="1" w:styleId="CommentTextChar1">
    <w:name w:val="Comment Text Char1"/>
    <w:semiHidden/>
    <w:locked/>
    <w:rsid w:val="005256E6"/>
    <w:rPr>
      <w:rFonts w:ascii="Arial" w:hAnsi="Arial"/>
      <w:lang w:val="en-GB" w:eastAsia="de-CH"/>
    </w:rPr>
  </w:style>
  <w:style w:type="paragraph" w:customStyle="1" w:styleId="Frspaiere1">
    <w:name w:val="Fără spațiere1"/>
    <w:rsid w:val="008B4DAF"/>
    <w:pPr>
      <w:spacing w:after="0" w:line="240" w:lineRule="auto"/>
      <w:jc w:val="left"/>
    </w:pPr>
    <w:rPr>
      <w:rFonts w:ascii="Calibri" w:eastAsia="Times New Roman" w:hAnsi="Calibri" w:cs="Calibri"/>
      <w:lang w:val="en-US"/>
    </w:rPr>
  </w:style>
  <w:style w:type="paragraph" w:customStyle="1" w:styleId="Listparagraf1">
    <w:name w:val="Listă paragraf1"/>
    <w:basedOn w:val="Normal"/>
    <w:uiPriority w:val="34"/>
    <w:qFormat/>
    <w:rsid w:val="008B4DAF"/>
    <w:pPr>
      <w:spacing w:after="120" w:line="240" w:lineRule="auto"/>
      <w:ind w:left="708"/>
    </w:pPr>
    <w:rPr>
      <w:rFonts w:eastAsia="Times New Roman" w:cs="Calibri"/>
    </w:rPr>
  </w:style>
  <w:style w:type="paragraph" w:customStyle="1" w:styleId="ListParagraph1">
    <w:name w:val="List Paragraph1"/>
    <w:basedOn w:val="Normal"/>
    <w:rsid w:val="008B4DAF"/>
    <w:pPr>
      <w:spacing w:after="120" w:line="240" w:lineRule="auto"/>
      <w:ind w:left="708"/>
    </w:pPr>
    <w:rPr>
      <w:rFonts w:eastAsia="Times New Roman" w:cs="Calibri"/>
    </w:rPr>
  </w:style>
  <w:style w:type="paragraph" w:styleId="BodyText2">
    <w:name w:val="Body Text 2"/>
    <w:basedOn w:val="Normal"/>
    <w:link w:val="BodyText2Char"/>
    <w:rsid w:val="008B4DAF"/>
    <w:pPr>
      <w:spacing w:after="120" w:line="480" w:lineRule="auto"/>
    </w:pPr>
    <w:rPr>
      <w:rFonts w:eastAsia="Times New Roman"/>
      <w:szCs w:val="20"/>
      <w:lang w:val="nb-NO" w:eastAsia="x-none"/>
    </w:rPr>
  </w:style>
  <w:style w:type="character" w:customStyle="1" w:styleId="BodyText2Char">
    <w:name w:val="Body Text 2 Char"/>
    <w:basedOn w:val="DefaultParagraphFont"/>
    <w:link w:val="BodyText2"/>
    <w:rsid w:val="008B4DAF"/>
    <w:rPr>
      <w:rFonts w:ascii="Calibri" w:eastAsia="Times New Roman" w:hAnsi="Calibri" w:cs="Times New Roman"/>
      <w:szCs w:val="20"/>
      <w:lang w:val="nb-NO" w:eastAsia="x-none"/>
    </w:rPr>
  </w:style>
  <w:style w:type="character" w:customStyle="1" w:styleId="do1">
    <w:name w:val="do1"/>
    <w:rsid w:val="008B4DAF"/>
    <w:rPr>
      <w:b/>
      <w:sz w:val="26"/>
    </w:rPr>
  </w:style>
  <w:style w:type="character" w:customStyle="1" w:styleId="hpsalt-edited">
    <w:name w:val="hps alt-edited"/>
    <w:basedOn w:val="DefaultParagraphFont"/>
    <w:rsid w:val="008B4DAF"/>
  </w:style>
  <w:style w:type="paragraph" w:styleId="BodyText">
    <w:name w:val="Body Text"/>
    <w:basedOn w:val="Normal"/>
    <w:link w:val="BodyTextChar"/>
    <w:rsid w:val="008B4DAF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B4DA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psatn">
    <w:name w:val="hps atn"/>
    <w:basedOn w:val="DefaultParagraphFont"/>
    <w:rsid w:val="008B4DAF"/>
  </w:style>
  <w:style w:type="paragraph" w:customStyle="1" w:styleId="CaracterCaracter1CharCharCharCharCharCharCharCharCharCharCharCharCharCharCharCharCharCharCharCharCharCharChar">
    <w:name w:val="Caracter Caracter1 Char Char Char Char Char Char Char Char Char Char Char Char Char Char Char Char Char Char Char Char Char Char Char"/>
    <w:basedOn w:val="Normal"/>
    <w:rsid w:val="008B4DA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efaultParagraphFont"/>
    <w:rsid w:val="008B4DAF"/>
  </w:style>
  <w:style w:type="character" w:customStyle="1" w:styleId="Heading3Char">
    <w:name w:val="Heading 3 Char"/>
    <w:basedOn w:val="DefaultParagraphFont"/>
    <w:link w:val="Heading3"/>
    <w:uiPriority w:val="9"/>
    <w:rsid w:val="00E259F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le">
    <w:name w:val="Title"/>
    <w:basedOn w:val="Normal"/>
    <w:link w:val="TitleChar"/>
    <w:qFormat/>
    <w:rsid w:val="00E259F9"/>
    <w:pPr>
      <w:spacing w:after="0" w:line="240" w:lineRule="auto"/>
      <w:jc w:val="center"/>
    </w:pPr>
    <w:rPr>
      <w:rFonts w:ascii="Times New Roman" w:eastAsia="Times New Roman" w:hAnsi="Times New Roman"/>
      <w:b/>
      <w:color w:val="000080"/>
      <w:sz w:val="32"/>
      <w:szCs w:val="20"/>
      <w:lang w:val="fr-FR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TitleChar">
    <w:name w:val="Title Char"/>
    <w:basedOn w:val="DefaultParagraphFont"/>
    <w:link w:val="Title"/>
    <w:rsid w:val="00E259F9"/>
    <w:rPr>
      <w:rFonts w:ascii="Times New Roman" w:eastAsia="Times New Roman" w:hAnsi="Times New Roman" w:cs="Times New Roman"/>
      <w:b/>
      <w:color w:val="000080"/>
      <w:sz w:val="32"/>
      <w:szCs w:val="20"/>
      <w:lang w:val="fr-FR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Subtitle">
    <w:name w:val="Subtitle"/>
    <w:basedOn w:val="Normal"/>
    <w:link w:val="SubtitleChar"/>
    <w:qFormat/>
    <w:rsid w:val="00E259F9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val="en-US" w:eastAsia="fr-FR"/>
    </w:rPr>
  </w:style>
  <w:style w:type="character" w:customStyle="1" w:styleId="SubtitleChar">
    <w:name w:val="Subtitle Char"/>
    <w:basedOn w:val="DefaultParagraphFont"/>
    <w:link w:val="Subtitle"/>
    <w:rsid w:val="00E259F9"/>
    <w:rPr>
      <w:rFonts w:ascii="Times New Roman" w:eastAsia="Times New Roman" w:hAnsi="Times New Roman" w:cs="Times New Roman"/>
      <w:b/>
      <w:sz w:val="24"/>
      <w:szCs w:val="24"/>
      <w:lang w:val="en-US"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0A6849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01F2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01F2E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01F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oleObject" Target="embeddings/oleObject2.bin"/><Relationship Id="rId4" Type="http://schemas.openxmlformats.org/officeDocument/2006/relationships/oleObject" Target="embeddings/oleObject1.bin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7381A-D932-4C24-8284-7B0C3EFED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Council of Europe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MORARIU Madalina</dc:creator>
  <cp:lastModifiedBy>Florea Maria Eliza</cp:lastModifiedBy>
  <cp:revision>295</cp:revision>
  <cp:lastPrinted>2020-09-09T12:06:00Z</cp:lastPrinted>
  <dcterms:created xsi:type="dcterms:W3CDTF">2017-05-12T08:32:00Z</dcterms:created>
  <dcterms:modified xsi:type="dcterms:W3CDTF">2022-10-28T09:24:00Z</dcterms:modified>
</cp:coreProperties>
</file>